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D27FDD">
        <w:rPr>
          <w:rFonts w:ascii="Times New Roman" w:hAnsi="Times New Roman" w:cs="Times New Roman"/>
          <w:b/>
          <w:sz w:val="28"/>
          <w:szCs w:val="28"/>
          <w:lang w:val="bs-Latn-BA"/>
        </w:rPr>
        <w:t>OMBUDSMEN U SISTEMU ZAŠTITE OD DISKRIMINACIJE U BiH: ANALIZA SITUACIJE I KARAKTERISTIČNI PROBLEMI</w:t>
      </w:r>
      <w:r w:rsidR="00422BAF">
        <w:rPr>
          <w:rStyle w:val="FootnoteReference"/>
          <w:rFonts w:ascii="Times New Roman" w:hAnsi="Times New Roman" w:cs="Times New Roman"/>
          <w:b/>
          <w:sz w:val="28"/>
          <w:szCs w:val="28"/>
          <w:lang w:val="bs-Latn-BA"/>
        </w:rPr>
        <w:footnoteReference w:id="1"/>
      </w:r>
    </w:p>
    <w:p w:rsidR="003007E5" w:rsidRDefault="00971BB6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.6pt;margin-top:21.2pt;width:454.5pt;height:19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">
            <v:textbox>
              <w:txbxContent>
                <w:p w:rsidR="00C60624" w:rsidRPr="00667352" w:rsidRDefault="00C60624" w:rsidP="00043BC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s-Latn-BA"/>
                    </w:rPr>
                  </w:pPr>
                  <w:r w:rsidRPr="0066735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s-Latn-BA"/>
                    </w:rPr>
                    <w:t>GLAVNI NALAZI</w:t>
                  </w:r>
                </w:p>
                <w:p w:rsidR="00C60624" w:rsidRPr="00043BC7" w:rsidRDefault="00C60624" w:rsidP="00043BC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</w:pP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Zakon o zabrani diskriminacije (ZZD) definira Ombudsmena BiH kao centralnu instituciju za zaštitu od diskriminacije. Međutim, u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aktuelnom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mehanizmu zaštite od diskriminacije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propisanom u ZZD-u,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javlja se niz problema koji ut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je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ču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na rad Ombudsmena BiH. 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Glavni strukturalni problem se tiče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nedovoljnih budžetskih sredstava kojima Institucija ombudsme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na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raspolaže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, što rezultira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i 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manjkom kadra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. Takva situacija povlači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i druge probleme kao što su nedovoljna teritorijalna rasprostranjenost i dostupnost institucije, te nedovoljna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efikasnost,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specijalizacija i ekspertiza u pojedinim oblastima diskriminacije. Također, problemi se javljaju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i 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u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međudjelovanju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sudova i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ove i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nstitucije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u predmetima diskriminacije, 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utoliko što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između njih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nije osigurana</w:t>
                  </w:r>
                  <w:r w:rsidRPr="00D27FD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komplementarnost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.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Tako npr. s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udovi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bez posebnog obrazloženja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mogu donijeti odluke protivno preporukama Ombudsmena, čime </w:t>
                  </w:r>
                  <w:r w:rsidR="00C27C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>se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bs-Latn-BA"/>
                    </w:rPr>
                    <w:t xml:space="preserve"> olako dovodi u pitanje princip pravne sigurnosti. </w:t>
                  </w:r>
                </w:p>
              </w:txbxContent>
            </v:textbox>
          </v:shape>
        </w:pict>
      </w:r>
    </w:p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043BC7" w:rsidRDefault="00043BC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A16488" w:rsidRPr="000668C0" w:rsidRDefault="00A16488" w:rsidP="000668C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>UVOD</w:t>
      </w:r>
    </w:p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>Zakonom o zabrani diskrim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 xml:space="preserve">inacije 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>BiH (ZZD), usvojeni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>m 2009. godine, Institucija 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 BiH 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>pozicionirana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kao centralna institucija za zaštitu od diskriminacije u zemlji. Nadležnosti 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>ove institucije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su brojne, te uglavnom slijede relevantn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>e međunarodne norme koje reguliraj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u ulogu ovakvih tijela.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No, u praksi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pored usvajanja zakona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krucijalno je 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 xml:space="preserve">osigurati i njegovu adekvatnu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primjenu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>. Kako pokazuje 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zv</w:t>
      </w:r>
      <w:r w:rsidR="00043BC7">
        <w:rPr>
          <w:rFonts w:ascii="Times New Roman" w:hAnsi="Times New Roman" w:cs="Times New Roman"/>
          <w:sz w:val="24"/>
          <w:szCs w:val="24"/>
          <w:lang w:val="bs-Latn-BA"/>
        </w:rPr>
        <w:t>ještaj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43BC7">
        <w:rPr>
          <w:rFonts w:ascii="Times New Roman" w:hAnsi="Times New Roman" w:cs="Times New Roman"/>
          <w:sz w:val="24"/>
          <w:szCs w:val="24"/>
          <w:lang w:val="bs-Latn-BA"/>
        </w:rPr>
        <w:t xml:space="preserve">Evropske 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043BC7">
        <w:rPr>
          <w:rFonts w:ascii="Times New Roman" w:hAnsi="Times New Roman" w:cs="Times New Roman"/>
          <w:sz w:val="24"/>
          <w:szCs w:val="24"/>
          <w:lang w:val="bs-Latn-BA"/>
        </w:rPr>
        <w:t>omisije iz 2011.</w:t>
      </w:r>
      <w:r w:rsidR="00016D28">
        <w:rPr>
          <w:rFonts w:ascii="Times New Roman" w:hAnsi="Times New Roman" w:cs="Times New Roman"/>
          <w:sz w:val="24"/>
          <w:szCs w:val="24"/>
          <w:lang w:val="bs-Latn-BA"/>
        </w:rPr>
        <w:t xml:space="preserve"> godine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primjena ZZD-a u B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6F5021">
        <w:rPr>
          <w:rFonts w:ascii="Times New Roman" w:hAnsi="Times New Roman" w:cs="Times New Roman"/>
          <w:sz w:val="24"/>
          <w:szCs w:val="24"/>
          <w:lang w:val="bs-Latn-BA"/>
        </w:rPr>
        <w:t>ercegovini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ne zaslužuje prolaznu ocjenu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D27FDD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2"/>
      </w:r>
    </w:p>
    <w:p w:rsidR="00A16488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Ovaj analitički sažetak se bavi 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 xml:space="preserve">ključnim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problemima koji spr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ečavaju efikasnu primjenu ZZD-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iz perspektive Institucije 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mbudsmena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On je p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odijeljen u dv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a dijela –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prvo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je predstavljeno aktuelno stanje, te </w:t>
      </w:r>
      <w:r w:rsidR="000D68E1">
        <w:rPr>
          <w:rFonts w:ascii="Times New Roman" w:hAnsi="Times New Roman" w:cs="Times New Roman"/>
          <w:sz w:val="24"/>
          <w:szCs w:val="24"/>
          <w:lang w:val="bs-Latn-BA"/>
        </w:rPr>
        <w:t xml:space="preserve">su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analizirane ključne zakonske, institucionalne te proceduralne prepreke koje sprečavaju efikasno vršenje nadležnosti Ombudsmena BiH u domenu zaštite od diskriminacije</w:t>
      </w:r>
      <w:r w:rsidR="00024405">
        <w:rPr>
          <w:rFonts w:ascii="Times New Roman" w:hAnsi="Times New Roman" w:cs="Times New Roman"/>
          <w:sz w:val="24"/>
          <w:szCs w:val="24"/>
          <w:lang w:val="bs-Latn-BA"/>
        </w:rPr>
        <w:t>, dok su 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drugom dijelu ponuđene preporuke usmjerene na rješavanje identificiranih problema.</w:t>
      </w:r>
    </w:p>
    <w:p w:rsidR="003007E5" w:rsidRPr="00D27FDD" w:rsidRDefault="003007E5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6488" w:rsidRPr="000668C0" w:rsidRDefault="004A3017" w:rsidP="000668C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>NADLEŽNOSTI OMBUDSME</w:t>
      </w:r>
      <w:r w:rsidR="00A16488"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>NA</w:t>
      </w:r>
      <w:r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BiH</w:t>
      </w:r>
    </w:p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Uloga Ombudsmena BiH u zaštiti od diskriminacije u najvećoj 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mjeri u skladu sa relevantnim međunarodnim standardima.</w:t>
      </w:r>
      <w:r w:rsidRPr="00D27FDD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3"/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C21BB">
        <w:rPr>
          <w:rFonts w:ascii="Times New Roman" w:hAnsi="Times New Roman" w:cs="Times New Roman"/>
          <w:sz w:val="24"/>
          <w:szCs w:val="24"/>
          <w:lang w:val="bs-Latn-BA"/>
        </w:rPr>
        <w:t>Relevantni zakonski okvir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ovoj instituciji </w:t>
      </w:r>
      <w:r w:rsidR="007C21BB">
        <w:rPr>
          <w:rFonts w:ascii="Times New Roman" w:hAnsi="Times New Roman" w:cs="Times New Roman"/>
          <w:sz w:val="24"/>
          <w:szCs w:val="24"/>
          <w:lang w:val="bs-Latn-BA"/>
        </w:rPr>
        <w:t>dodjeljuje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kvazisudske ovlasti, prema kojima 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 xml:space="preserve">ona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može provoditi istrage i dav</w:t>
      </w:r>
      <w:r w:rsidR="006149DF">
        <w:rPr>
          <w:rFonts w:ascii="Times New Roman" w:hAnsi="Times New Roman" w:cs="Times New Roman"/>
          <w:sz w:val="24"/>
          <w:szCs w:val="24"/>
          <w:lang w:val="bs-Latn-BA"/>
        </w:rPr>
        <w:t xml:space="preserve">ati svoja </w:t>
      </w:r>
      <w:r w:rsidR="006149DF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mišljenja i preporuke, pored ostalog, 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u pojedinim slučajevima diskriminacije.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Pored toga, Ombudsmen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 xml:space="preserve"> BiH ima čitav niz zahtjevnih nadležnosti: educira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javnost o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pitanjima 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 xml:space="preserve">koja se tiču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elimini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anja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vrši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analizu statističkih podataka o 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slučajevima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diskriminacije, obavlja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istraživanja, podnosi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godišnji izvještaj o pojavama diskriminacije rele</w:t>
      </w:r>
      <w:r w:rsidR="000E5AA1">
        <w:rPr>
          <w:rFonts w:ascii="Times New Roman" w:hAnsi="Times New Roman" w:cs="Times New Roman"/>
          <w:sz w:val="24"/>
          <w:szCs w:val="24"/>
          <w:lang w:val="bs-Latn-BA"/>
        </w:rPr>
        <w:t>vantnim državnim institucijama, te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radi</w:t>
      </w:r>
      <w:r w:rsidR="00F038BC">
        <w:rPr>
          <w:rFonts w:ascii="Times New Roman" w:hAnsi="Times New Roman" w:cs="Times New Roman"/>
          <w:sz w:val="24"/>
          <w:szCs w:val="24"/>
          <w:lang w:val="bs-Latn-BA"/>
        </w:rPr>
        <w:t>ti na promovir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anju javnih politika koje </w:t>
      </w:r>
      <w:r w:rsidR="000F7D39">
        <w:rPr>
          <w:rFonts w:ascii="Times New Roman" w:hAnsi="Times New Roman" w:cs="Times New Roman"/>
          <w:sz w:val="24"/>
          <w:szCs w:val="24"/>
          <w:lang w:val="bs-Latn-BA"/>
        </w:rPr>
        <w:t>osiguravaju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jednakost.</w:t>
      </w: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A16488" w:rsidRPr="00D27FDD" w:rsidTr="000A6C10">
        <w:trPr>
          <w:trHeight w:val="4521"/>
        </w:trPr>
        <w:tc>
          <w:tcPr>
            <w:tcW w:w="9363" w:type="dxa"/>
          </w:tcPr>
          <w:p w:rsidR="00A16488" w:rsidRPr="00D27FDD" w:rsidRDefault="00A16488" w:rsidP="00D27F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C16ACB" w:rsidRDefault="00C16ACB" w:rsidP="00D27F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 w:rsidRPr="00C16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  <w:t>PREPORUKE</w:t>
            </w:r>
            <w:r w:rsidR="00BE4AD5" w:rsidRPr="003B5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:</w:t>
            </w:r>
          </w:p>
          <w:p w:rsidR="00C16ACB" w:rsidRDefault="00C16ACB" w:rsidP="00D27F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</w:p>
          <w:p w:rsidR="00A16488" w:rsidRPr="00C16ACB" w:rsidRDefault="00A16488" w:rsidP="00C16AC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Potrebno je da vlast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i u B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osni 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i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H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ercegovini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ispoštuju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član 7, stav 5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ZZD-a, o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dnosno da u budžetu Institucije ombudsm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e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na predvide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stavke koje su neophodne za efikasno djelovanje Odjela za eliminaciju diskriminacije.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Naime, p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ogodan budžetski plan pokrio bi troškove Institucije i doveo do proširenja kadrovskih kapaciteta u ovom 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o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djelu</w:t>
            </w:r>
            <w:r w:rsidR="008915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, što 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bi omogućilo veću teritorijalnu dostupnost institucije i dodatnu ekspertizu njenog osoblja u pojedinačnim oblastima diskriminacije.</w:t>
            </w:r>
          </w:p>
          <w:p w:rsidR="00C16ACB" w:rsidRPr="00D27FDD" w:rsidRDefault="00C16ACB" w:rsidP="00D27F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</w:p>
          <w:p w:rsidR="00A16488" w:rsidRPr="00C16ACB" w:rsidRDefault="00A16488" w:rsidP="00C16AC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U svrhu unapređenja postupka zaštite od diskriminacije, neophodno je ute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meljiti medijaciju kao jednu od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važnih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procedura za rješavanje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slučajeva diskriminacije,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i to 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pr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venstveno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tako što bi se unutar Institucije </w:t>
            </w:r>
            <w:r w:rsidR="004542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ombudsme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na edu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cira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li medijatori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koji bi strankama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pomagali</w:t>
            </w:r>
            <w:r w:rsidRPr="00C16AC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da mirnim putem riješe spor.</w:t>
            </w:r>
          </w:p>
          <w:p w:rsidR="00C16ACB" w:rsidRPr="00D27FDD" w:rsidRDefault="00C16ACB" w:rsidP="00D27FD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</w:p>
          <w:p w:rsidR="00155204" w:rsidRPr="000F7D39" w:rsidRDefault="00A16488" w:rsidP="000E5AA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Da bi se poboljšala komplementarnost postupaka pred Ombudsm</w:t>
            </w:r>
            <w:r w:rsidR="009778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e</w:t>
            </w: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nom BiH i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bosanskohercegovačkim </w:t>
            </w: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sudovima</w:t>
            </w:r>
            <w:r w:rsid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potrebno je ukloniti subjektivni rok od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tri</w:t>
            </w: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mjeseca predviđen za ostvarivanje sudske zaštite</w:t>
            </w:r>
            <w:r w:rsidR="00DF16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od diskriminacije</w:t>
            </w:r>
            <w:r w:rsidRPr="000E5A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.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="004542B4" w:rsidRP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Prema relevantnim komparativnim rješenjima, rok bi trebalo ili potpuno ukinuti ili predvidjeti primjenu općih zastarnih rokova i </w:t>
            </w:r>
            <w:r w:rsid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n</w:t>
            </w:r>
            <w:r w:rsidR="004542B4" w:rsidRP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a tužbe</w:t>
            </w:r>
            <w:r w:rsidR="00DF16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ne zahtjeve</w:t>
            </w:r>
            <w:r w:rsidR="004542B4" w:rsidRP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povodom diskriminacije. </w:t>
            </w:r>
          </w:p>
          <w:p w:rsidR="004542B4" w:rsidRPr="004A3017" w:rsidRDefault="004542B4" w:rsidP="004542B4">
            <w:pPr>
              <w:pStyle w:val="List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</w:p>
          <w:p w:rsidR="00AF0E2B" w:rsidRPr="004A3017" w:rsidRDefault="004542B4" w:rsidP="000E5AA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Kako bi se postigla bolja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usklađenost</w:t>
            </w:r>
            <w:r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postupka pred </w:t>
            </w:r>
            <w:r w:rsidR="009778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O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mbudsmenom 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BiH 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i onog pred sudom, a povodom istog slučaja diskriminacije, potrebno je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odgovarajućim propisom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,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predvidjeti obavezu pružanja </w:t>
            </w:r>
            <w:r w:rsidR="000F7D3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jasnog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obrazloženja </w:t>
            </w:r>
            <w:r w:rsidR="005514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od 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suda ukoliko njego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va odluka odstupa od preporuke O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mbudsmena</w:t>
            </w:r>
            <w:r w:rsidR="007871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BiH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.</w:t>
            </w:r>
          </w:p>
          <w:p w:rsidR="00AF0E2B" w:rsidRPr="00AF0E2B" w:rsidRDefault="00AF0E2B" w:rsidP="00AF0E2B">
            <w:pPr>
              <w:pStyle w:val="List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bs-Latn-BA"/>
              </w:rPr>
            </w:pPr>
          </w:p>
          <w:p w:rsidR="004542B4" w:rsidRPr="004A3017" w:rsidRDefault="005514B7" w:rsidP="000E5AA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Institucija o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mbudsmen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a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treba preuze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ti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značajniju ulogu u domenu sudske zaštite od diskriminacije, i to iniciranjem</w:t>
            </w:r>
            <w:r w:rsid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sudskih postupaka u strateški značajnim </w:t>
            </w:r>
            <w:r w:rsidR="00AF0E2B" w:rsidRPr="004A30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predmetima, te aktivnijim djelovanjem u kapacitetu treće strane u postupku. </w:t>
            </w:r>
          </w:p>
          <w:p w:rsidR="000E5AA1" w:rsidRPr="000E5AA1" w:rsidRDefault="000E5AA1" w:rsidP="000E5AA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</w:p>
          <w:p w:rsidR="00155204" w:rsidRDefault="004542B4" w:rsidP="0015520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V</w:t>
            </w:r>
            <w:r w:rsidR="00A16488" w:rsidRPr="001552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ažno je da </w:t>
            </w:r>
            <w:r w:rsidR="00CA76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Institucija o</w:t>
            </w:r>
            <w:r w:rsidR="00A16488" w:rsidRPr="001552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mbudsmen</w:t>
            </w:r>
            <w:r w:rsidR="00CA76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a</w:t>
            </w:r>
            <w:r w:rsidR="00A16488" w:rsidRPr="001552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ne zanemaruje slučajeve u kojima je diskriminacija produžena kao rezultat nepostupanja po preporukama</w:t>
            </w:r>
            <w:r w:rsidR="00CA76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 Ombudsmena BiH</w:t>
            </w:r>
            <w:r w:rsidR="00A16488" w:rsidRPr="001552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 xml:space="preserve">. U takvim slučajevima treba koristiti i značajan mehanizam pokretanja prekršajne odgovornosti. </w:t>
            </w:r>
          </w:p>
          <w:p w:rsidR="00A16488" w:rsidRPr="00D27FDD" w:rsidRDefault="00A16488" w:rsidP="0097783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Osim gore navedenih, ZZD također predviđa </w:t>
      </w:r>
      <w:r w:rsidR="00122B03">
        <w:rPr>
          <w:rFonts w:ascii="Times New Roman" w:hAnsi="Times New Roman" w:cs="Times New Roman"/>
          <w:sz w:val="24"/>
          <w:szCs w:val="24"/>
          <w:lang w:val="bs-Latn-BA"/>
        </w:rPr>
        <w:t>inovacije koje znatno proš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iruju </w:t>
      </w:r>
      <w:r w:rsidR="00122B03">
        <w:rPr>
          <w:rFonts w:ascii="Times New Roman" w:hAnsi="Times New Roman" w:cs="Times New Roman"/>
          <w:sz w:val="24"/>
          <w:szCs w:val="24"/>
          <w:lang w:val="bs-Latn-BA"/>
        </w:rPr>
        <w:t xml:space="preserve">nadležnosti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Ombudsmena</w:t>
      </w:r>
      <w:r w:rsidR="00CA7685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Jedna od </w:t>
      </w:r>
      <w:r w:rsidR="004B1BB3">
        <w:rPr>
          <w:rFonts w:ascii="Times New Roman" w:hAnsi="Times New Roman" w:cs="Times New Roman"/>
          <w:sz w:val="24"/>
          <w:szCs w:val="24"/>
          <w:lang w:val="bs-Latn-BA"/>
        </w:rPr>
        <w:t xml:space="preserve">takvih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inovacija </w:t>
      </w:r>
      <w:r w:rsidR="004B1BB3">
        <w:rPr>
          <w:rFonts w:ascii="Times New Roman" w:hAnsi="Times New Roman" w:cs="Times New Roman"/>
          <w:sz w:val="24"/>
          <w:szCs w:val="24"/>
          <w:lang w:val="bs-Latn-BA"/>
        </w:rPr>
        <w:t>svakako</w:t>
      </w:r>
      <w:r w:rsidR="00CA7685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="004B1BB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22B03">
        <w:rPr>
          <w:rFonts w:ascii="Times New Roman" w:hAnsi="Times New Roman" w:cs="Times New Roman"/>
          <w:sz w:val="24"/>
          <w:szCs w:val="24"/>
          <w:lang w:val="bs-Latn-BA"/>
        </w:rPr>
        <w:t>odredba prema kojoj Institucija pruža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zaštitu od diskriminatornog postupanja svih pravnih i fizičkih lica</w:t>
      </w:r>
      <w:r w:rsidRPr="00D27FDD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4"/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CA768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što </w:t>
      </w:r>
      <w:r w:rsidR="00122B03">
        <w:rPr>
          <w:rFonts w:ascii="Times New Roman" w:hAnsi="Times New Roman" w:cs="Times New Roman"/>
          <w:sz w:val="24"/>
          <w:szCs w:val="24"/>
          <w:lang w:val="bs-Latn-BA"/>
        </w:rPr>
        <w:t>znači da je područje zaštite od diskriminacije prošireno i na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privatni sektor. </w:t>
      </w:r>
    </w:p>
    <w:p w:rsidR="00A16488" w:rsidRPr="00D27FDD" w:rsidRDefault="006149DF" w:rsidP="0003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Jedan 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bs-Latn-BA"/>
        </w:rPr>
        <w:t>od bitnih</w:t>
      </w:r>
      <w:r w:rsidR="00CA768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76DE4">
        <w:rPr>
          <w:rFonts w:ascii="Times New Roman" w:hAnsi="Times New Roman" w:cs="Times New Roman"/>
          <w:sz w:val="24"/>
          <w:szCs w:val="24"/>
          <w:lang w:val="bs-Latn-BA"/>
        </w:rPr>
        <w:t>mehanizama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zaštite od diskriminacije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B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ercegovini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postupak po pojedinačnim žalbama pred </w:t>
      </w:r>
      <w:r w:rsidR="00A76DE4">
        <w:rPr>
          <w:rFonts w:ascii="Times New Roman" w:hAnsi="Times New Roman" w:cs="Times New Roman"/>
          <w:sz w:val="24"/>
          <w:szCs w:val="24"/>
          <w:lang w:val="bs-Latn-BA"/>
        </w:rPr>
        <w:t>Institucijom ombudsmena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Ovaj 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postupak besplatan i jednostavan</w:t>
      </w:r>
      <w:r w:rsidR="00576B6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A76DE4">
        <w:rPr>
          <w:rFonts w:ascii="Times New Roman" w:hAnsi="Times New Roman" w:cs="Times New Roman"/>
          <w:sz w:val="24"/>
          <w:szCs w:val="24"/>
          <w:lang w:val="bs-Latn-BA"/>
        </w:rPr>
        <w:t xml:space="preserve"> što ga</w:t>
      </w:r>
      <w:r w:rsidR="004C4BD6">
        <w:rPr>
          <w:rFonts w:ascii="Times New Roman" w:hAnsi="Times New Roman" w:cs="Times New Roman"/>
          <w:sz w:val="24"/>
          <w:szCs w:val="24"/>
          <w:lang w:val="bs-Latn-BA"/>
        </w:rPr>
        <w:t xml:space="preserve">, i to </w:t>
      </w:r>
      <w:r w:rsidR="00B15494">
        <w:rPr>
          <w:rFonts w:ascii="Times New Roman" w:hAnsi="Times New Roman" w:cs="Times New Roman"/>
          <w:sz w:val="24"/>
          <w:szCs w:val="24"/>
          <w:lang w:val="bs-Latn-BA"/>
        </w:rPr>
        <w:t xml:space="preserve">svakako </w:t>
      </w:r>
      <w:r w:rsidR="004C4BD6">
        <w:rPr>
          <w:rFonts w:ascii="Times New Roman" w:hAnsi="Times New Roman" w:cs="Times New Roman"/>
          <w:sz w:val="24"/>
          <w:szCs w:val="24"/>
          <w:lang w:val="bs-Latn-BA"/>
        </w:rPr>
        <w:t>treba naglasiti</w:t>
      </w:r>
      <w:r w:rsidR="00A76DE4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čini </w:t>
      </w:r>
      <w:r w:rsidR="00A76DE4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lakše dostupnim siromašnim i marginaliziranim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pojedincima koji smatraju da su njihova </w:t>
      </w:r>
      <w:r w:rsidR="00122B03">
        <w:rPr>
          <w:rFonts w:ascii="Times New Roman" w:hAnsi="Times New Roman" w:cs="Times New Roman"/>
          <w:sz w:val="24"/>
          <w:szCs w:val="24"/>
          <w:lang w:val="bs-Latn-BA"/>
        </w:rPr>
        <w:t xml:space="preserve">prava </w:t>
      </w:r>
      <w:r>
        <w:rPr>
          <w:rFonts w:ascii="Times New Roman" w:hAnsi="Times New Roman" w:cs="Times New Roman"/>
          <w:sz w:val="24"/>
          <w:szCs w:val="24"/>
          <w:lang w:val="bs-Latn-BA"/>
        </w:rPr>
        <w:t>povrijeđena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4C4BD6">
        <w:rPr>
          <w:rFonts w:ascii="Times New Roman" w:hAnsi="Times New Roman" w:cs="Times New Roman"/>
          <w:sz w:val="24"/>
          <w:szCs w:val="24"/>
          <w:lang w:val="bs-Latn-BA"/>
        </w:rPr>
        <w:t xml:space="preserve">Postupak se pokreće ili po službenoj dužnosti ili na osnovu žalbe. Ukoliko konkretni predmet ukazuje na </w:t>
      </w:r>
      <w:r w:rsidR="0073453B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="004C4BD6">
        <w:rPr>
          <w:rFonts w:ascii="Times New Roman" w:hAnsi="Times New Roman" w:cs="Times New Roman"/>
          <w:sz w:val="24"/>
          <w:szCs w:val="24"/>
          <w:lang w:val="bs-Latn-BA"/>
        </w:rPr>
        <w:t>moguće</w:t>
      </w:r>
      <w:r w:rsidR="0073453B">
        <w:rPr>
          <w:rFonts w:ascii="Times New Roman" w:hAnsi="Times New Roman" w:cs="Times New Roman"/>
          <w:sz w:val="24"/>
          <w:szCs w:val="24"/>
          <w:lang w:val="bs-Latn-BA"/>
        </w:rPr>
        <w:t xml:space="preserve"> kršenje prava žalitelja, pokrenut će 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se</w:t>
      </w:r>
      <w:r w:rsidR="0073453B">
        <w:rPr>
          <w:rFonts w:ascii="Times New Roman" w:hAnsi="Times New Roman" w:cs="Times New Roman"/>
          <w:sz w:val="24"/>
          <w:szCs w:val="24"/>
          <w:lang w:val="bs-Latn-BA"/>
        </w:rPr>
        <w:t xml:space="preserve"> postupak istraživanja pribavljanjem potrebne dokumentacije, traženjem izjašnjenja odgovorne strane, uvidom u odgovarajući spis...“</w:t>
      </w:r>
      <w:r w:rsidR="0073453B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5"/>
      </w:r>
      <w:r w:rsidR="0073453B">
        <w:rPr>
          <w:rFonts w:ascii="Times New Roman" w:hAnsi="Times New Roman" w:cs="Times New Roman"/>
          <w:sz w:val="24"/>
          <w:szCs w:val="24"/>
          <w:lang w:val="bs-Latn-BA"/>
        </w:rPr>
        <w:t xml:space="preserve"> i slično. Ukoliko istraga rezultira utvrđivanjem povrede prava i sloboda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Institucija 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mbudsmena izdaje preporuke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o tome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kako j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otkloniti. </w:t>
      </w:r>
      <w:r w:rsidR="00576B67">
        <w:rPr>
          <w:rFonts w:ascii="Times New Roman" w:hAnsi="Times New Roman" w:cs="Times New Roman"/>
          <w:sz w:val="24"/>
          <w:szCs w:val="24"/>
          <w:lang w:val="bs-Latn-BA"/>
        </w:rPr>
        <w:t xml:space="preserve">Preporuke Institucije ombudsmena su pravno neobavezujuće, ali 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>još jedna inovacija ZZD</w:t>
      </w:r>
      <w:r w:rsidR="00D05C26">
        <w:rPr>
          <w:rFonts w:ascii="Times New Roman" w:hAnsi="Times New Roman" w:cs="Times New Roman"/>
          <w:sz w:val="24"/>
          <w:szCs w:val="24"/>
          <w:lang w:val="bs-Latn-BA"/>
        </w:rPr>
        <w:t>-a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sastoji se u tome da </w:t>
      </w:r>
      <w:r w:rsidR="00697E70"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u slučaju nepostupanja po preporuci u </w:t>
      </w:r>
      <w:r w:rsidR="0073453B">
        <w:rPr>
          <w:rFonts w:ascii="Times New Roman" w:hAnsi="Times New Roman" w:cs="Times New Roman"/>
          <w:sz w:val="24"/>
          <w:szCs w:val="24"/>
          <w:lang w:val="bs-Latn-BA"/>
        </w:rPr>
        <w:t>predmetu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 predviđen</w:t>
      </w:r>
      <w:r w:rsidR="00215B08">
        <w:rPr>
          <w:rFonts w:ascii="Times New Roman" w:hAnsi="Times New Roman" w:cs="Times New Roman"/>
          <w:sz w:val="24"/>
          <w:szCs w:val="24"/>
          <w:lang w:val="bs-Latn-BA"/>
        </w:rPr>
        <w:t>a mogućnost korištenja mehanizma</w:t>
      </w:r>
      <w:r w:rsidR="00697E70">
        <w:rPr>
          <w:rFonts w:ascii="Times New Roman" w:hAnsi="Times New Roman" w:cs="Times New Roman"/>
          <w:sz w:val="24"/>
          <w:szCs w:val="24"/>
          <w:lang w:val="bs-Latn-BA"/>
        </w:rPr>
        <w:t xml:space="preserve"> prekršajne odgovornosti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A16488" w:rsidRPr="00D27FDD" w:rsidRDefault="00A1648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6488" w:rsidRPr="000668C0" w:rsidRDefault="00801D97" w:rsidP="000668C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>KLJUČNI PROBLEMI U RADU OMBUDSME</w:t>
      </w:r>
      <w:r w:rsidR="00A16488" w:rsidRPr="000668C0">
        <w:rPr>
          <w:rFonts w:ascii="Times New Roman" w:hAnsi="Times New Roman" w:cs="Times New Roman"/>
          <w:b/>
          <w:sz w:val="28"/>
          <w:szCs w:val="28"/>
          <w:lang w:val="bs-Latn-BA"/>
        </w:rPr>
        <w:t>NA</w:t>
      </w:r>
      <w:r w:rsidR="000668C0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BiH</w:t>
      </w:r>
    </w:p>
    <w:p w:rsidR="00F11270" w:rsidRPr="00D05C26" w:rsidRDefault="00576B67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Prema istraživanju koje je Analitika provela tokom 2011.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bs-Latn-BA"/>
        </w:rPr>
        <w:t>2012.</w:t>
      </w:r>
      <w:r w:rsidR="00D05C26">
        <w:rPr>
          <w:rFonts w:ascii="Times New Roman" w:hAnsi="Times New Roman" w:cs="Times New Roman"/>
          <w:sz w:val="24"/>
          <w:szCs w:val="24"/>
          <w:lang w:val="bs-Latn-BA"/>
        </w:rPr>
        <w:t xml:space="preserve"> godine</w:t>
      </w:r>
      <w:r>
        <w:rPr>
          <w:rFonts w:ascii="Times New Roman" w:hAnsi="Times New Roman" w:cs="Times New Roman"/>
          <w:sz w:val="24"/>
          <w:szCs w:val="24"/>
          <w:lang w:val="bs-Latn-BA"/>
        </w:rPr>
        <w:t>, Institucija Ombudsme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se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u svom radu na suzbijanju diskriminacije u skladu sa ZZD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-om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suočava sa nizom problema.</w:t>
      </w:r>
    </w:p>
    <w:p w:rsidR="00A16488" w:rsidRPr="000668C0" w:rsidRDefault="00A16488" w:rsidP="000668C0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0668C0">
        <w:rPr>
          <w:rFonts w:ascii="Times New Roman" w:hAnsi="Times New Roman" w:cs="Times New Roman"/>
          <w:b/>
          <w:sz w:val="26"/>
          <w:szCs w:val="26"/>
          <w:lang w:val="bs-Latn-BA"/>
        </w:rPr>
        <w:t>Strukturalna pitanja</w:t>
      </w:r>
    </w:p>
    <w:p w:rsidR="00A16488" w:rsidRPr="00D27FDD" w:rsidRDefault="00D05C26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Ključni problem </w:t>
      </w:r>
      <w:r w:rsidR="00BD7744">
        <w:rPr>
          <w:rFonts w:ascii="Times New Roman" w:hAnsi="Times New Roman" w:cs="Times New Roman"/>
          <w:sz w:val="24"/>
          <w:szCs w:val="24"/>
          <w:lang w:val="bs-Latn-BA"/>
        </w:rPr>
        <w:t>kada je riječ o efikasnom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7744">
        <w:rPr>
          <w:rFonts w:ascii="Times New Roman" w:hAnsi="Times New Roman" w:cs="Times New Roman"/>
          <w:sz w:val="24"/>
          <w:szCs w:val="24"/>
          <w:lang w:val="bs-Latn-BA"/>
        </w:rPr>
        <w:t>obavljanju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uloge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Ombudsmena BiH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 xml:space="preserve"> kao centralne institucije za</w:t>
      </w:r>
      <w:r w:rsidR="00747260">
        <w:rPr>
          <w:rFonts w:ascii="Times New Roman" w:hAnsi="Times New Roman" w:cs="Times New Roman"/>
          <w:sz w:val="24"/>
          <w:szCs w:val="24"/>
          <w:lang w:val="bs-Latn-BA"/>
        </w:rPr>
        <w:t xml:space="preserve"> zaštitu od diskriminacije u B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 w:rsidR="00747260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47260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ercegovini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jeste način finansiranja te institucije. </w:t>
      </w:r>
      <w:r w:rsidR="00747260">
        <w:rPr>
          <w:rFonts w:ascii="Times New Roman" w:hAnsi="Times New Roman" w:cs="Times New Roman"/>
          <w:sz w:val="24"/>
          <w:szCs w:val="24"/>
          <w:lang w:val="bs-Latn-BA"/>
        </w:rPr>
        <w:t>Naime,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Institucija o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mbudsm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BiH </w:t>
      </w:r>
      <w:r w:rsidR="003F0E25">
        <w:rPr>
          <w:rFonts w:ascii="Times New Roman" w:hAnsi="Times New Roman" w:cs="Times New Roman"/>
          <w:sz w:val="24"/>
          <w:szCs w:val="24"/>
          <w:lang w:val="bs-Latn-BA"/>
        </w:rPr>
        <w:t xml:space="preserve">trenutno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nema 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>odgovarajuću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ulogu u definiranju i odobravanju </w:t>
      </w:r>
      <w:r w:rsidR="00BD7744">
        <w:rPr>
          <w:rFonts w:ascii="Times New Roman" w:hAnsi="Times New Roman" w:cs="Times New Roman"/>
          <w:sz w:val="24"/>
          <w:szCs w:val="24"/>
          <w:lang w:val="bs-Latn-BA"/>
        </w:rPr>
        <w:t>vlastitog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BD774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godišnjeg budžeta. Ombudsmen BiH </w:t>
      </w:r>
      <w:r w:rsidR="00747260">
        <w:rPr>
          <w:rFonts w:ascii="Times New Roman" w:hAnsi="Times New Roman" w:cs="Times New Roman"/>
          <w:sz w:val="24"/>
          <w:szCs w:val="24"/>
          <w:lang w:val="bs-Latn-BA"/>
        </w:rPr>
        <w:t>najprije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podnosi prijedlog budžeta Ministarstvu finansija BiH, koje </w:t>
      </w:r>
      <w:r>
        <w:rPr>
          <w:rFonts w:ascii="Times New Roman" w:hAnsi="Times New Roman" w:cs="Times New Roman"/>
          <w:sz w:val="24"/>
          <w:szCs w:val="24"/>
          <w:lang w:val="bs-Latn-BA"/>
        </w:rPr>
        <w:t>zatim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utvrđuje konačni prijedlog</w:t>
      </w:r>
      <w:r w:rsidR="004C0D02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koji se podnosi Parlamentarnoj skupštini BiH na usvaj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anje. Posljedica 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>takve marginalizacije Ombudsmena BiH u proceduri usvajanja budžeta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>to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još uvijek nije usvojena odgovarajuća budžetska stavka za aktivnosti Odjela za eliminaciju diskriminacije</w:t>
      </w:r>
      <w:r w:rsidR="00801D97">
        <w:rPr>
          <w:rFonts w:ascii="Times New Roman" w:hAnsi="Times New Roman" w:cs="Times New Roman"/>
          <w:sz w:val="24"/>
          <w:szCs w:val="24"/>
          <w:lang w:val="bs-Latn-BA"/>
        </w:rPr>
        <w:t>. U skladu s tim,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Institucija ne raspolaže 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>dovoljnim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resurs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>im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>za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 efikasno izvršava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>nje svih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obavez</w:t>
      </w:r>
      <w:r w:rsidR="00265F57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 koje proizlaze iz ZZD-a,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a 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naročito joj nedostaju sredstva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64E73">
        <w:rPr>
          <w:rFonts w:ascii="Times New Roman" w:hAnsi="Times New Roman" w:cs="Times New Roman"/>
          <w:sz w:val="24"/>
          <w:szCs w:val="24"/>
          <w:lang w:val="bs-Latn-BA"/>
        </w:rPr>
        <w:t xml:space="preserve">za 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promociju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 xml:space="preserve"> ZZD-a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, monitoring sudskih postupaka koji se tiču diskriminacije, provođenje ist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až</w:t>
      </w:r>
      <w:r w:rsidR="00C2086A">
        <w:rPr>
          <w:rFonts w:ascii="Times New Roman" w:hAnsi="Times New Roman" w:cs="Times New Roman"/>
          <w:sz w:val="24"/>
          <w:szCs w:val="24"/>
          <w:lang w:val="bs-Latn-BA"/>
        </w:rPr>
        <w:t>ivanja iz oblasti diskriminacije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 praćenje usklađivanja zakonodavstva</w:t>
      </w:r>
      <w:r w:rsidR="00843DF9">
        <w:rPr>
          <w:rFonts w:ascii="Times New Roman" w:hAnsi="Times New Roman" w:cs="Times New Roman"/>
          <w:sz w:val="24"/>
          <w:szCs w:val="24"/>
          <w:lang w:val="bs-Latn-BA"/>
        </w:rPr>
        <w:t xml:space="preserve"> sa novim propisima u ovoj oblasti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16488" w:rsidRPr="00D27FDD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6"/>
      </w:r>
    </w:p>
    <w:p w:rsidR="00B22735" w:rsidRDefault="00801D97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Nedostatak resursa, dakako, 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 xml:space="preserve">rezultira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 nedovoljnom kadrovskom </w:t>
      </w:r>
      <w:r w:rsidR="00E717A5">
        <w:rPr>
          <w:rFonts w:ascii="Times New Roman" w:hAnsi="Times New Roman" w:cs="Times New Roman"/>
          <w:sz w:val="24"/>
          <w:szCs w:val="24"/>
          <w:lang w:val="bs-Latn-BA"/>
        </w:rPr>
        <w:t>popunjenošću Ombudsmena BiH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, pa 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prisutnost ove i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>nstitucije na široj teritoriji B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 xml:space="preserve">osne 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ercegovine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ograničena. Naime, Institucija o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 xml:space="preserve">mbudsmena ima </w:t>
      </w:r>
      <w:r w:rsidR="00E717A5">
        <w:rPr>
          <w:rFonts w:ascii="Times New Roman" w:hAnsi="Times New Roman" w:cs="Times New Roman"/>
          <w:sz w:val="24"/>
          <w:szCs w:val="24"/>
          <w:lang w:val="bs-Latn-BA"/>
        </w:rPr>
        <w:t xml:space="preserve">tek </w:t>
      </w:r>
      <w:r w:rsidR="00A16488" w:rsidRPr="003007E5">
        <w:rPr>
          <w:rFonts w:ascii="Times New Roman" w:hAnsi="Times New Roman" w:cs="Times New Roman"/>
          <w:sz w:val="24"/>
          <w:szCs w:val="24"/>
          <w:lang w:val="bs-Latn-BA"/>
        </w:rPr>
        <w:t>pet ureda – glavni ured u Banjoj Luci, te četiri regionalna ureda u Sarajevu, Mostaru, Livnu i Brčkom.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 Takva teritorijalna rasprostranjenost ured</w:t>
      </w:r>
      <w:r w:rsidR="00324E4A">
        <w:rPr>
          <w:rFonts w:ascii="Times New Roman" w:hAnsi="Times New Roman" w:cs="Times New Roman"/>
          <w:sz w:val="24"/>
          <w:szCs w:val="24"/>
          <w:lang w:val="bs-Latn-BA"/>
        </w:rPr>
        <w:t>â evidentno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 ne omogućava ispunjavanje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 važnog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 principa dostupnosti 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B22735">
        <w:rPr>
          <w:rFonts w:ascii="Times New Roman" w:hAnsi="Times New Roman" w:cs="Times New Roman"/>
          <w:sz w:val="24"/>
          <w:szCs w:val="24"/>
          <w:lang w:val="bs-Latn-BA"/>
        </w:rPr>
        <w:t xml:space="preserve">nstitucije žrtvama kršenja ljudskih prava. </w:t>
      </w:r>
      <w:r w:rsidR="005B397D">
        <w:rPr>
          <w:rFonts w:ascii="Times New Roman" w:hAnsi="Times New Roman" w:cs="Times New Roman"/>
          <w:sz w:val="24"/>
          <w:szCs w:val="24"/>
          <w:lang w:val="bs-Latn-BA"/>
        </w:rPr>
        <w:t>Pored</w:t>
      </w:r>
      <w:r w:rsidR="00324E4A" w:rsidRPr="00324E4A">
        <w:rPr>
          <w:rFonts w:ascii="Times New Roman" w:hAnsi="Times New Roman" w:cs="Times New Roman"/>
          <w:sz w:val="24"/>
          <w:szCs w:val="24"/>
          <w:lang w:val="bs-Latn-BA"/>
        </w:rPr>
        <w:t xml:space="preserve"> toga, nedostatak ljudskih i finansijskih resursa onemogućava </w:t>
      </w:r>
      <w:r w:rsidR="00324E4A" w:rsidRPr="00324E4A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specijalizaciju osoblja </w:t>
      </w:r>
      <w:r w:rsidR="003622EB">
        <w:rPr>
          <w:rFonts w:ascii="Times New Roman" w:hAnsi="Times New Roman" w:cs="Times New Roman"/>
          <w:sz w:val="24"/>
          <w:szCs w:val="24"/>
          <w:lang w:val="bs-Latn-BA"/>
        </w:rPr>
        <w:t xml:space="preserve">Ombudsmena BiH </w:t>
      </w:r>
      <w:r w:rsidR="00324E4A" w:rsidRPr="00324E4A">
        <w:rPr>
          <w:rFonts w:ascii="Times New Roman" w:hAnsi="Times New Roman" w:cs="Times New Roman"/>
          <w:sz w:val="24"/>
          <w:szCs w:val="24"/>
          <w:lang w:val="bs-Latn-BA"/>
        </w:rPr>
        <w:t>za različite oblike diskriminacije, što je takođe</w:t>
      </w:r>
      <w:r w:rsidR="00EC2C1F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324E4A" w:rsidRPr="00324E4A">
        <w:rPr>
          <w:rFonts w:ascii="Times New Roman" w:hAnsi="Times New Roman" w:cs="Times New Roman"/>
          <w:sz w:val="24"/>
          <w:szCs w:val="24"/>
          <w:lang w:val="bs-Latn-BA"/>
        </w:rPr>
        <w:t xml:space="preserve"> predviđeno relevantnim međunarodnim standardima.</w:t>
      </w:r>
      <w:r w:rsidR="00324E4A">
        <w:rPr>
          <w:rStyle w:val="FootnoteReference"/>
          <w:rFonts w:ascii="Times New Roman" w:hAnsi="Times New Roman" w:cs="Times New Roman"/>
          <w:sz w:val="24"/>
          <w:szCs w:val="24"/>
          <w:lang w:val="bs-Latn-BA"/>
        </w:rPr>
        <w:footnoteReference w:id="7"/>
      </w:r>
    </w:p>
    <w:p w:rsidR="00A16488" w:rsidRPr="003007E5" w:rsidRDefault="00324E4A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Usljed navedenih problema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>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ni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 kapacitet Institucije nije dovoljan, jer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ona </w:t>
      </w:r>
      <w:r w:rsidR="003A6B27" w:rsidRPr="003A6B27">
        <w:rPr>
          <w:rFonts w:ascii="Times New Roman" w:hAnsi="Times New Roman" w:cs="Times New Roman"/>
          <w:sz w:val="24"/>
          <w:szCs w:val="24"/>
          <w:lang w:val="bs-Latn-BA"/>
        </w:rPr>
        <w:t xml:space="preserve">ne 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>uspijeva efikasno pokriti rastući priliv p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redmeta, niti ih blagovremeno r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>ješava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ti. Tako, na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primjer, </w:t>
      </w:r>
      <w:r w:rsidR="005B397D">
        <w:rPr>
          <w:rFonts w:ascii="Times New Roman" w:hAnsi="Times New Roman" w:cs="Times New Roman"/>
          <w:sz w:val="24"/>
          <w:szCs w:val="24"/>
          <w:lang w:val="bs-Latn-BA"/>
        </w:rPr>
        <w:t xml:space="preserve">samo 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u području diskriminacije </w:t>
      </w:r>
      <w:r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81 predmet je 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prenesen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iz 2010. 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u 2011. godinu, od čega je samo njih 40 okončano. </w:t>
      </w:r>
      <w:r w:rsidRPr="00575CED">
        <w:rPr>
          <w:rFonts w:ascii="Times New Roman" w:hAnsi="Times New Roman" w:cs="Times New Roman"/>
          <w:sz w:val="24"/>
          <w:szCs w:val="24"/>
          <w:lang w:val="bs-Latn-BA"/>
        </w:rPr>
        <w:t>Istovremeno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575CED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A16488" w:rsidRPr="00575CED">
        <w:rPr>
          <w:rFonts w:ascii="Times New Roman" w:hAnsi="Times New Roman" w:cs="Times New Roman"/>
          <w:sz w:val="24"/>
          <w:szCs w:val="24"/>
          <w:lang w:val="bs-Latn-BA"/>
        </w:rPr>
        <w:t xml:space="preserve"> 2011. godini</w:t>
      </w:r>
      <w:r w:rsidRPr="00575CED">
        <w:rPr>
          <w:rFonts w:ascii="Times New Roman" w:hAnsi="Times New Roman" w:cs="Times New Roman"/>
          <w:sz w:val="24"/>
          <w:szCs w:val="24"/>
          <w:lang w:val="bs-Latn-BA"/>
        </w:rPr>
        <w:t>, od 191 nov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og</w:t>
      </w:r>
      <w:r w:rsidRPr="00575CED">
        <w:rPr>
          <w:rFonts w:ascii="Times New Roman" w:hAnsi="Times New Roman" w:cs="Times New Roman"/>
          <w:sz w:val="24"/>
          <w:szCs w:val="24"/>
          <w:lang w:val="bs-Latn-BA"/>
        </w:rPr>
        <w:t xml:space="preserve"> predmeta iz područja diskriminacije,</w:t>
      </w:r>
      <w:r w:rsidR="00A16488" w:rsidRPr="00575CED">
        <w:rPr>
          <w:rFonts w:ascii="Times New Roman" w:hAnsi="Times New Roman" w:cs="Times New Roman"/>
          <w:sz w:val="24"/>
          <w:szCs w:val="24"/>
          <w:lang w:val="bs-Latn-BA"/>
        </w:rPr>
        <w:t xml:space="preserve"> okončano je </w:t>
      </w:r>
      <w:r w:rsidRPr="00575CED">
        <w:rPr>
          <w:rFonts w:ascii="Times New Roman" w:hAnsi="Times New Roman" w:cs="Times New Roman"/>
          <w:sz w:val="24"/>
          <w:szCs w:val="24"/>
          <w:lang w:val="bs-Latn-BA"/>
        </w:rPr>
        <w:t xml:space="preserve">tek </w:t>
      </w:r>
      <w:r w:rsidR="00A16488" w:rsidRPr="00575CED">
        <w:rPr>
          <w:rFonts w:ascii="Times New Roman" w:hAnsi="Times New Roman" w:cs="Times New Roman"/>
          <w:sz w:val="24"/>
          <w:szCs w:val="24"/>
          <w:lang w:val="bs-Latn-BA"/>
        </w:rPr>
        <w:t>njih 88</w:t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A16488" w:rsidRPr="00575CED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footnoteReference w:id="8"/>
      </w:r>
      <w:r w:rsidR="00C7262C">
        <w:rPr>
          <w:rFonts w:ascii="Times New Roman" w:hAnsi="Times New Roman" w:cs="Times New Roman"/>
          <w:sz w:val="24"/>
          <w:szCs w:val="24"/>
          <w:lang w:val="bs-Latn-BA"/>
        </w:rPr>
        <w:t xml:space="preserve"> št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 znači da </w:t>
      </w:r>
      <w:r>
        <w:rPr>
          <w:rFonts w:ascii="Times New Roman" w:hAnsi="Times New Roman" w:cs="Times New Roman"/>
          <w:sz w:val="24"/>
          <w:szCs w:val="24"/>
          <w:lang w:val="bs-Latn-BA"/>
        </w:rPr>
        <w:t>je veliki broj predmeta, kako iz 2010. tako i iz 2011, prenesen</w:t>
      </w:r>
      <w:r w:rsidR="00A16488" w:rsidRPr="000A6C10">
        <w:rPr>
          <w:rFonts w:ascii="Times New Roman" w:hAnsi="Times New Roman" w:cs="Times New Roman"/>
          <w:sz w:val="24"/>
          <w:szCs w:val="24"/>
          <w:lang w:val="bs-Latn-BA"/>
        </w:rPr>
        <w:t xml:space="preserve"> u 2012. godinu</w:t>
      </w:r>
      <w:r w:rsidR="00A16488" w:rsidRPr="00324E4A">
        <w:rPr>
          <w:rFonts w:ascii="Times New Roman" w:hAnsi="Times New Roman" w:cs="Times New Roman"/>
          <w:sz w:val="24"/>
          <w:szCs w:val="24"/>
          <w:lang w:val="bs-Latn-BA"/>
        </w:rPr>
        <w:t>. Tak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>vi</w:t>
      </w:r>
      <w:r w:rsidRPr="00324E4A">
        <w:rPr>
          <w:rFonts w:ascii="Times New Roman" w:hAnsi="Times New Roman" w:cs="Times New Roman"/>
          <w:sz w:val="24"/>
          <w:szCs w:val="24"/>
          <w:lang w:val="bs-Latn-BA"/>
        </w:rPr>
        <w:t xml:space="preserve"> trend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 xml:space="preserve">ovi rješavanja </w:t>
      </w:r>
      <w:r w:rsidR="00575CED">
        <w:rPr>
          <w:rFonts w:ascii="Times New Roman" w:hAnsi="Times New Roman" w:cs="Times New Roman"/>
          <w:sz w:val="24"/>
          <w:szCs w:val="24"/>
          <w:lang w:val="bs-Latn-BA"/>
        </w:rPr>
        <w:t>predmeta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 xml:space="preserve"> iz oblasti diskriminacije</w:t>
      </w:r>
      <w:r w:rsidR="00FE781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16488" w:rsidRPr="00324E4A">
        <w:rPr>
          <w:rFonts w:ascii="Times New Roman" w:hAnsi="Times New Roman" w:cs="Times New Roman"/>
          <w:sz w:val="24"/>
          <w:szCs w:val="24"/>
          <w:lang w:val="bs-Latn-BA"/>
        </w:rPr>
        <w:t>kontinuirano povećava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>ju</w:t>
      </w:r>
      <w:r w:rsidR="00A16488" w:rsidRPr="00324E4A">
        <w:rPr>
          <w:rFonts w:ascii="Times New Roman" w:hAnsi="Times New Roman" w:cs="Times New Roman"/>
          <w:sz w:val="24"/>
          <w:szCs w:val="24"/>
          <w:lang w:val="bs-Latn-BA"/>
        </w:rPr>
        <w:t xml:space="preserve"> opterećenje Institucije.</w:t>
      </w:r>
    </w:p>
    <w:p w:rsidR="002C3449" w:rsidRDefault="002C3449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01046E" w:rsidRPr="000668C0" w:rsidRDefault="0001046E" w:rsidP="000668C0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0668C0">
        <w:rPr>
          <w:rFonts w:ascii="Times New Roman" w:hAnsi="Times New Roman" w:cs="Times New Roman"/>
          <w:b/>
          <w:sz w:val="26"/>
          <w:szCs w:val="26"/>
          <w:lang w:val="bs-Latn-BA"/>
        </w:rPr>
        <w:t>Zakonske nedoumice</w:t>
      </w:r>
    </w:p>
    <w:p w:rsidR="002C3449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Iako je 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Ombudsmen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BiH </w:t>
      </w:r>
      <w:r w:rsidR="000A0958">
        <w:rPr>
          <w:rFonts w:ascii="Times New Roman" w:hAnsi="Times New Roman" w:cs="Times New Roman"/>
          <w:sz w:val="24"/>
          <w:szCs w:val="24"/>
          <w:lang w:val="bs-Latn-BA"/>
        </w:rPr>
        <w:t>Z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akonom određen kao centralna institucija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za zaštit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u od diskriminacije, nije u potpunosti precizirano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na koji </w:t>
      </w:r>
      <w:r w:rsidR="000A0958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način ova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 xml:space="preserve"> kompleksna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uloga ostvaruje</w:t>
      </w:r>
      <w:r w:rsidR="000A095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92BC0" w:rsidRPr="00D27FDD">
        <w:rPr>
          <w:rFonts w:ascii="Times New Roman" w:hAnsi="Times New Roman" w:cs="Times New Roman"/>
          <w:sz w:val="24"/>
          <w:szCs w:val="24"/>
          <w:lang w:val="bs-Latn-BA"/>
        </w:rPr>
        <w:t>u praksi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 xml:space="preserve">Poseban problem predstavlja </w:t>
      </w:r>
      <w:r w:rsidR="005D65AB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>činjenica da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javnost</w:t>
      </w:r>
      <w:r w:rsidR="00E07482">
        <w:rPr>
          <w:rFonts w:ascii="Times New Roman" w:hAnsi="Times New Roman" w:cs="Times New Roman"/>
          <w:sz w:val="24"/>
          <w:szCs w:val="24"/>
          <w:lang w:val="bs-Latn-BA"/>
        </w:rPr>
        <w:t>, uključujući i stručnu javnost,</w:t>
      </w:r>
      <w:r w:rsidR="00A1648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nedovoljno poznaje nove institute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ZZD-u, kakvi su prebacivanje tereta dokazivanja</w:t>
      </w:r>
      <w:r w:rsidR="00E07482">
        <w:rPr>
          <w:rFonts w:ascii="Times New Roman" w:hAnsi="Times New Roman" w:cs="Times New Roman"/>
          <w:sz w:val="24"/>
          <w:szCs w:val="24"/>
          <w:lang w:val="bs-Latn-BA"/>
        </w:rPr>
        <w:t xml:space="preserve"> na tuženog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ili zaštita od viktimizacije, što uveliko 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manjuje njihov </w:t>
      </w:r>
      <w:r w:rsidR="00575CED">
        <w:rPr>
          <w:rFonts w:ascii="Times New Roman" w:hAnsi="Times New Roman" w:cs="Times New Roman"/>
          <w:sz w:val="24"/>
          <w:szCs w:val="24"/>
          <w:lang w:val="bs-Latn-BA"/>
        </w:rPr>
        <w:t>efekat u domenu zaštite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od diskriminacije. Kako je već spomenuto, pored javnog sektora, ZZD obuhvata i diskriminaciju u privatnom sektoru. Međutim, javnost još uvijek nije dovoljno svjesna 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ni te inovacije</w:t>
      </w:r>
      <w:r w:rsidR="007C14A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te je broj prijava diskriminacije </w:t>
      </w:r>
      <w:r w:rsidR="000A0958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privatno</w:t>
      </w:r>
      <w:r w:rsidR="000A0958">
        <w:rPr>
          <w:rFonts w:ascii="Times New Roman" w:hAnsi="Times New Roman" w:cs="Times New Roman"/>
          <w:sz w:val="24"/>
          <w:szCs w:val="24"/>
          <w:lang w:val="bs-Latn-BA"/>
        </w:rPr>
        <w:t>m sektoru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još uvijek zanemariv. </w:t>
      </w:r>
    </w:p>
    <w:p w:rsidR="0001046E" w:rsidRPr="00D27FDD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Slična 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situacija i sa pravilom prebacivanja tereta dokazivanja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koje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podrazum</w:t>
      </w:r>
      <w:r w:rsidR="005D65AB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jeva da se, ukoliko podnosilac žalbe diskriminaciju učini vjerovatnom, teret dokazivanja prebacuje navodnom prekršitelju, te da Ombudsmen BiH utvrđuje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diskriminaciju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u slučaju da navodni prekršitelj ne uspije dokazati d</w:t>
      </w:r>
      <w:r w:rsidR="00B25F57" w:rsidRPr="00D27FDD">
        <w:rPr>
          <w:rFonts w:ascii="Times New Roman" w:hAnsi="Times New Roman" w:cs="Times New Roman"/>
          <w:sz w:val="24"/>
          <w:szCs w:val="24"/>
          <w:lang w:val="bs-Latn-BA"/>
        </w:rPr>
        <w:t>a nije postupao diskriminatorno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>Ipak, o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vo pravilo do sada 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nije adekvatno koristilo u praksi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>. Institucija o</w:t>
      </w:r>
      <w:r w:rsidR="00B25F57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mbudsmena, kao primarna institucija u borbi protiv diskriminacije, 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 xml:space="preserve">svakako 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bi 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>trebal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97783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razvi</w:t>
      </w:r>
      <w:r w:rsidR="00D67CEE">
        <w:rPr>
          <w:rFonts w:ascii="Times New Roman" w:hAnsi="Times New Roman" w:cs="Times New Roman"/>
          <w:sz w:val="24"/>
          <w:szCs w:val="24"/>
          <w:lang w:val="bs-Latn-BA"/>
        </w:rPr>
        <w:t xml:space="preserve">ti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praksu korištenja ovo</w:t>
      </w:r>
      <w:r w:rsidR="00B25F57" w:rsidRPr="00D27FDD">
        <w:rPr>
          <w:rFonts w:ascii="Times New Roman" w:hAnsi="Times New Roman" w:cs="Times New Roman"/>
          <w:sz w:val="24"/>
          <w:szCs w:val="24"/>
          <w:lang w:val="bs-Latn-BA"/>
        </w:rPr>
        <w:t>g instituta najprije u svom radu</w:t>
      </w:r>
      <w:r w:rsidR="005D65AB">
        <w:rPr>
          <w:rFonts w:ascii="Times New Roman" w:hAnsi="Times New Roman" w:cs="Times New Roman"/>
          <w:sz w:val="24"/>
          <w:szCs w:val="24"/>
          <w:lang w:val="bs-Latn-BA"/>
        </w:rPr>
        <w:t>, čime bi pomogla i sudovima da ga primjenjuju</w:t>
      </w:r>
      <w:r w:rsidR="00410EE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D65AB">
        <w:rPr>
          <w:rFonts w:ascii="Times New Roman" w:hAnsi="Times New Roman" w:cs="Times New Roman"/>
          <w:sz w:val="24"/>
          <w:szCs w:val="24"/>
          <w:lang w:val="bs-Latn-BA"/>
        </w:rPr>
        <w:t>na pravi način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01046E" w:rsidRPr="00D27FDD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>Strah od viktimizacije uveliko ut</w:t>
      </w:r>
      <w:r w:rsidR="00410EE1"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če na 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stepen prijavljivanja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slučaj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eva diskriminacije Instituciji 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mbudsmena. 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>Jedan od važnih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>faktora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 xml:space="preserve"> koji utje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>ču na takvo stanje zasigurno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 xml:space="preserve"> i to što Ombudsmen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ne 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>čini dovoljno da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D65AB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stranke 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>zaštiti od viktimizacije, iako Z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akon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predviđa odgovarajući mehanizam</w:t>
      </w:r>
      <w:r w:rsidR="0028786E">
        <w:rPr>
          <w:rFonts w:ascii="Times New Roman" w:hAnsi="Times New Roman" w:cs="Times New Roman"/>
          <w:sz w:val="24"/>
          <w:szCs w:val="24"/>
          <w:lang w:val="bs-Latn-BA"/>
        </w:rPr>
        <w:t xml:space="preserve"> zaštite </w:t>
      </w:r>
      <w:r w:rsidR="00575CED">
        <w:rPr>
          <w:rFonts w:ascii="Times New Roman" w:hAnsi="Times New Roman" w:cs="Times New Roman"/>
          <w:sz w:val="24"/>
          <w:szCs w:val="24"/>
          <w:lang w:val="bs-Latn-BA"/>
        </w:rPr>
        <w:t>u vidu</w:t>
      </w:r>
      <w:r w:rsidR="00D92BC0">
        <w:rPr>
          <w:rFonts w:ascii="Times New Roman" w:hAnsi="Times New Roman" w:cs="Times New Roman"/>
          <w:sz w:val="24"/>
          <w:szCs w:val="24"/>
          <w:lang w:val="bs-Latn-BA"/>
        </w:rPr>
        <w:t xml:space="preserve"> prekršajnog postupka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 Či</w:t>
      </w:r>
      <w:r w:rsidR="0015023D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njenica je, također, i da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se ne poduzimaju odgovarajući koraci usmjereni na umanjivanje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strah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od negativnih posljedica prijavljivanja diskriminacije,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kao što su promocija mehanizma zaštite od viktimizacije</w:t>
      </w:r>
      <w:r w:rsidR="000C721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0C721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 xml:space="preserve">slučajeva u kojima </w:t>
      </w:r>
      <w:r w:rsidR="005D65AB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A40078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0C721A">
        <w:rPr>
          <w:rFonts w:ascii="Times New Roman" w:hAnsi="Times New Roman" w:cs="Times New Roman"/>
          <w:sz w:val="24"/>
          <w:szCs w:val="24"/>
          <w:lang w:val="bs-Latn-BA"/>
        </w:rPr>
        <w:t xml:space="preserve">vaj mehanizam proizveo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pozitivn</w:t>
      </w:r>
      <w:r w:rsidR="000C721A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 xml:space="preserve"> efekt</w:t>
      </w:r>
      <w:r w:rsidR="000C721A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01046E" w:rsidRPr="00D27FDD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:rsidR="0001046E" w:rsidRPr="000668C0" w:rsidRDefault="0001046E" w:rsidP="000668C0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0668C0">
        <w:rPr>
          <w:rFonts w:ascii="Times New Roman" w:hAnsi="Times New Roman" w:cs="Times New Roman"/>
          <w:b/>
          <w:sz w:val="26"/>
          <w:szCs w:val="26"/>
          <w:lang w:val="bs-Latn-BA"/>
        </w:rPr>
        <w:t>Proceduralna pitanja</w:t>
      </w:r>
    </w:p>
    <w:p w:rsidR="0001046E" w:rsidRPr="00D27FDD" w:rsidRDefault="005D65AB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proceduralnom planu, prvi problem predstavlja činjenica da m</w:t>
      </w:r>
      <w:r w:rsidR="0001046E" w:rsidRPr="007F5C1B">
        <w:rPr>
          <w:rFonts w:ascii="Times New Roman" w:hAnsi="Times New Roman" w:cs="Times New Roman"/>
          <w:sz w:val="24"/>
          <w:szCs w:val="24"/>
          <w:lang w:val="bs-Latn-BA"/>
        </w:rPr>
        <w:t>edijacija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koja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>je ZZD-om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predviđena kao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>mogući mehanizam rješavanja predmeta u domenu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diskriminacije, trenutno nije precizno definirana. S jedne strane, zakonska odredba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 xml:space="preserve">može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upuć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>ivati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 xml:space="preserve">samo 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 xml:space="preserve">na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>Instituciju o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mbudsmena kao medijatora, dok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 xml:space="preserve"> se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 druge strane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može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>interpretirati i na način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Institucija u odgovarajućim slučajevima </w:t>
      </w:r>
      <w:r w:rsidR="00D465BE">
        <w:rPr>
          <w:rFonts w:ascii="Times New Roman" w:hAnsi="Times New Roman" w:cs="Times New Roman"/>
          <w:sz w:val="24"/>
          <w:szCs w:val="24"/>
          <w:lang w:val="bs-Latn-BA"/>
        </w:rPr>
        <w:t xml:space="preserve">samo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savjetuje stranke da se obrate Udruženju medijatora BiH. Aktuelna interpretacija ove odredbe u samoj Instituciji </w:t>
      </w:r>
      <w:r w:rsidR="005250CB">
        <w:rPr>
          <w:rFonts w:ascii="Times New Roman" w:hAnsi="Times New Roman" w:cs="Times New Roman"/>
          <w:sz w:val="24"/>
          <w:szCs w:val="24"/>
          <w:lang w:val="bs-Latn-BA"/>
        </w:rPr>
        <w:t xml:space="preserve">ombudsmena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podrazumijeva drugonavedenu opciju, premda bi interna medijacija vjerovatno bila bolje rješenje s obzirom na poziciju i iskustvo Institucije u </w:t>
      </w:r>
      <w:r w:rsidR="00301AF6">
        <w:rPr>
          <w:rFonts w:ascii="Times New Roman" w:hAnsi="Times New Roman" w:cs="Times New Roman"/>
          <w:sz w:val="24"/>
          <w:szCs w:val="24"/>
          <w:lang w:val="bs-Latn-BA"/>
        </w:rPr>
        <w:t>oblasti zaštite od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diskriminacije.</w:t>
      </w:r>
    </w:p>
    <w:p w:rsidR="00802009" w:rsidRPr="00D27FDD" w:rsidRDefault="00802009" w:rsidP="00802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>Ograničena pravna pomoć koju Ombudsmen BiH može pružiti žrtvama diskriminacije koje žele koristiti druge mehanizme zaštite dodatni je problem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 xml:space="preserve"> u ovom domenu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Prije svega, pravna 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pomoć ograničena već na strukturalnom nivou, jer nije jednako dostupna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 xml:space="preserve"> svim građanima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na cjelokupnoj teritoriji 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>države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Pored toga, 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zuzev 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>pružanja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 xml:space="preserve"> općih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 xml:space="preserve"> informacija o mehanizmima zaštite 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pukog monitoringa sudskih postupaka, Ombudsmen BiH nema 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>opciju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snažnijeg djelovanja na 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>strani žrtve u sudskom postupku, u smislu pisanja podnesaka i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li</w:t>
      </w:r>
      <w:r w:rsidR="00280DDC">
        <w:rPr>
          <w:rFonts w:ascii="Times New Roman" w:hAnsi="Times New Roman" w:cs="Times New Roman"/>
          <w:sz w:val="24"/>
          <w:szCs w:val="24"/>
          <w:lang w:val="bs-Latn-BA"/>
        </w:rPr>
        <w:t xml:space="preserve"> zastupanja žrtava pred drugim javnim tijelima.</w:t>
      </w:r>
    </w:p>
    <w:p w:rsidR="006E3D89" w:rsidRPr="00D27FDD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F5C1B">
        <w:rPr>
          <w:rFonts w:ascii="Times New Roman" w:hAnsi="Times New Roman" w:cs="Times New Roman"/>
          <w:sz w:val="24"/>
          <w:szCs w:val="24"/>
          <w:lang w:val="bs-Latn-BA"/>
        </w:rPr>
        <w:t>Neizvršavanje preporuka Ombudsm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7F5C1B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oblasti diskriminacije drugi je bitan problem u ovom segmentu. 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Statistike pokazuju da su u 2011. g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odini od </w:t>
      </w:r>
      <w:r w:rsidR="00312BF3">
        <w:rPr>
          <w:rFonts w:ascii="Times New Roman" w:hAnsi="Times New Roman" w:cs="Times New Roman"/>
          <w:sz w:val="24"/>
          <w:szCs w:val="24"/>
          <w:lang w:val="bs-Latn-BA"/>
        </w:rPr>
        <w:t xml:space="preserve">ukupno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128 predmeta u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>toj oblasti</w:t>
      </w:r>
      <w:r w:rsidR="00312BF3">
        <w:rPr>
          <w:rFonts w:ascii="Times New Roman" w:hAnsi="Times New Roman" w:cs="Times New Roman"/>
          <w:sz w:val="24"/>
          <w:szCs w:val="24"/>
          <w:lang w:val="bs-Latn-BA"/>
        </w:rPr>
        <w:t>, 102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 xml:space="preserve"> zatvorena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 xml:space="preserve"> bez utvrđivanja diskriminacije</w:t>
      </w:r>
      <w:r w:rsidR="007F5C1B">
        <w:rPr>
          <w:rFonts w:ascii="Times New Roman" w:hAnsi="Times New Roman" w:cs="Times New Roman"/>
          <w:sz w:val="24"/>
          <w:szCs w:val="24"/>
          <w:lang w:val="bs-Latn-BA"/>
        </w:rPr>
        <w:t>, dok je u preostalih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26 Institucija izdala 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odgovarajuće preporuke u pravcu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12BF3">
        <w:rPr>
          <w:rFonts w:ascii="Times New Roman" w:hAnsi="Times New Roman" w:cs="Times New Roman"/>
          <w:sz w:val="24"/>
          <w:szCs w:val="24"/>
          <w:lang w:val="bs-Latn-BA"/>
        </w:rPr>
        <w:t>eliminiranja diskriminacije. Od toga, međutim,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 xml:space="preserve"> kako pokazuje izvještaj ove institucije</w:t>
      </w:r>
      <w:r w:rsidR="00294C79">
        <w:rPr>
          <w:rFonts w:ascii="Times New Roman" w:hAnsi="Times New Roman" w:cs="Times New Roman"/>
          <w:sz w:val="24"/>
          <w:szCs w:val="24"/>
          <w:lang w:val="bs-Latn-BA"/>
        </w:rPr>
        <w:t xml:space="preserve"> o pojavama diskriminacije za 2011. godinu</w:t>
      </w:r>
      <w:r w:rsidR="0097783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18 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preporuka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uop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ć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e nije realizirano.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 xml:space="preserve">Takva 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 xml:space="preserve">statistika zasigurno obeshrabrujuća.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No,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Ombudsmen BiH može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>utjecati na to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se njegove preporuke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 xml:space="preserve"> u oblasti diskriminacije,</w:t>
      </w:r>
      <w:r w:rsidR="00D51364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iako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 xml:space="preserve">načelno </w:t>
      </w:r>
      <w:r w:rsidR="00D51364" w:rsidRPr="00D27FDD">
        <w:rPr>
          <w:rFonts w:ascii="Times New Roman" w:hAnsi="Times New Roman" w:cs="Times New Roman"/>
          <w:sz w:val="24"/>
          <w:szCs w:val="24"/>
          <w:lang w:val="bs-Latn-BA"/>
        </w:rPr>
        <w:t>nisu pravno obavezujuće,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poštuju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>i to pr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>venstveno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 xml:space="preserve"> putem </w:t>
      </w:r>
      <w:r w:rsidR="006E3D89" w:rsidRPr="00D27FDD">
        <w:rPr>
          <w:rFonts w:ascii="Times New Roman" w:hAnsi="Times New Roman" w:cs="Times New Roman"/>
          <w:sz w:val="24"/>
          <w:szCs w:val="24"/>
          <w:lang w:val="bs-Latn-BA"/>
        </w:rPr>
        <w:t>prekršajnog mehanizma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Ipak, </w:t>
      </w:r>
      <w:r w:rsidR="00D51364">
        <w:rPr>
          <w:rFonts w:ascii="Times New Roman" w:hAnsi="Times New Roman" w:cs="Times New Roman"/>
          <w:sz w:val="24"/>
          <w:szCs w:val="24"/>
          <w:lang w:val="bs-Latn-BA"/>
        </w:rPr>
        <w:t>taj potencijalno značajni mehanizam</w:t>
      </w:r>
      <w:r w:rsidR="006E3D89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do sada nije</w:t>
      </w:r>
      <w:r w:rsidR="00C85DA2">
        <w:rPr>
          <w:rFonts w:ascii="Times New Roman" w:hAnsi="Times New Roman" w:cs="Times New Roman"/>
          <w:sz w:val="24"/>
          <w:szCs w:val="24"/>
          <w:lang w:val="bs-Latn-BA"/>
        </w:rPr>
        <w:t xml:space="preserve"> adekvatno i konzistentno</w:t>
      </w:r>
      <w:r w:rsidR="006E3D89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korišten.</w:t>
      </w:r>
    </w:p>
    <w:p w:rsidR="0001046E" w:rsidRPr="00D27FDD" w:rsidRDefault="00D51364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Drugo potencijalno značajno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sredstvo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pritiska u pravcu izvršenja preporuka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 Ombudsmena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, kada je riječ o diskriminaciji u javnom sektoru, jeste objavljivanje u godišnjem izvještaju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="002A564D">
        <w:rPr>
          <w:rFonts w:ascii="Times New Roman" w:hAnsi="Times New Roman" w:cs="Times New Roman"/>
          <w:sz w:val="24"/>
          <w:szCs w:val="24"/>
          <w:lang w:val="bs-Latn-BA"/>
        </w:rPr>
        <w:t>nstitucije</w:t>
      </w:r>
      <w:r w:rsidR="009042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 xml:space="preserve">ombudsmena BiH 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naziva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konkretnih javnih organa koji odbijaju izvršavanje preporuka, kao i 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imena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odgovornih osoba u</w:t>
      </w:r>
      <w:r w:rsidR="00572561">
        <w:rPr>
          <w:rFonts w:ascii="Times New Roman" w:hAnsi="Times New Roman" w:cs="Times New Roman"/>
          <w:sz w:val="24"/>
          <w:szCs w:val="24"/>
          <w:lang w:val="bs-Latn-BA"/>
        </w:rPr>
        <w:t xml:space="preserve"> tim organima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 Imajući u vidu da se taj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izvještaj upućuje i najvišim državnim i entitetskim organima vlasti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2A564D">
        <w:rPr>
          <w:rFonts w:ascii="Times New Roman" w:hAnsi="Times New Roman" w:cs="Times New Roman"/>
          <w:sz w:val="24"/>
          <w:szCs w:val="24"/>
          <w:lang w:val="bs-Latn-BA"/>
        </w:rPr>
        <w:t xml:space="preserve"> a dostupan je i široj javnosti,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 on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može biti značajno</w:t>
      </w:r>
      <w:r w:rsidR="0057256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3739" w:rsidRPr="00D27FDD">
        <w:rPr>
          <w:rFonts w:ascii="Times New Roman" w:hAnsi="Times New Roman" w:cs="Times New Roman"/>
          <w:sz w:val="24"/>
          <w:szCs w:val="24"/>
          <w:lang w:val="bs-Latn-BA"/>
        </w:rPr>
        <w:t>sredstvo pritiska na počinitelje diskriminacije</w:t>
      </w:r>
      <w:r w:rsidR="00572561">
        <w:rPr>
          <w:rFonts w:ascii="Times New Roman" w:hAnsi="Times New Roman" w:cs="Times New Roman"/>
          <w:sz w:val="24"/>
          <w:szCs w:val="24"/>
          <w:lang w:val="bs-Latn-BA"/>
        </w:rPr>
        <w:t>. No, dosadašnja praksa Ombudsme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="00572561">
        <w:rPr>
          <w:rFonts w:ascii="Times New Roman" w:hAnsi="Times New Roman" w:cs="Times New Roman"/>
          <w:sz w:val="24"/>
          <w:szCs w:val="24"/>
          <w:lang w:val="bs-Latn-BA"/>
        </w:rPr>
        <w:t xml:space="preserve"> BiH </w:t>
      </w:r>
      <w:r w:rsidR="002A564D">
        <w:rPr>
          <w:rFonts w:ascii="Times New Roman" w:hAnsi="Times New Roman" w:cs="Times New Roman"/>
          <w:sz w:val="24"/>
          <w:szCs w:val="24"/>
          <w:lang w:val="bs-Latn-BA"/>
        </w:rPr>
        <w:t>pokazuje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se </w:t>
      </w:r>
      <w:r w:rsidR="00802009">
        <w:rPr>
          <w:rFonts w:ascii="Times New Roman" w:hAnsi="Times New Roman" w:cs="Times New Roman"/>
          <w:sz w:val="24"/>
          <w:szCs w:val="24"/>
          <w:lang w:val="bs-Latn-BA"/>
        </w:rPr>
        <w:t xml:space="preserve">ni </w:t>
      </w:r>
      <w:r w:rsidR="0001046E" w:rsidRPr="00D27FDD">
        <w:rPr>
          <w:rFonts w:ascii="Times New Roman" w:hAnsi="Times New Roman" w:cs="Times New Roman"/>
          <w:sz w:val="24"/>
          <w:szCs w:val="24"/>
          <w:lang w:val="bs-Latn-BA"/>
        </w:rPr>
        <w:t>ova potencijalno značajna mjera uopće ne koristi.</w:t>
      </w:r>
    </w:p>
    <w:p w:rsidR="0001046E" w:rsidRPr="00D27FDD" w:rsidRDefault="0001046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Dodatni problem u ovom 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>kontekstu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predstavlja i činjenica da </w:t>
      </w:r>
      <w:r w:rsidR="00BF7A96" w:rsidRPr="00D27FDD">
        <w:rPr>
          <w:rFonts w:ascii="Times New Roman" w:hAnsi="Times New Roman" w:cs="Times New Roman"/>
          <w:sz w:val="24"/>
          <w:szCs w:val="24"/>
          <w:lang w:val="bs-Latn-BA"/>
        </w:rPr>
        <w:t>ne postoji sistematski način praćenja provođenja preporuka Ombusmena BiH od strane parlamenata na nivou B</w:t>
      </w:r>
      <w:r w:rsidR="0092116F">
        <w:rPr>
          <w:rFonts w:ascii="Times New Roman" w:hAnsi="Times New Roman" w:cs="Times New Roman"/>
          <w:sz w:val="24"/>
          <w:szCs w:val="24"/>
          <w:lang w:val="bs-Latn-BA"/>
        </w:rPr>
        <w:t xml:space="preserve">osne </w:t>
      </w:r>
      <w:r w:rsidR="00BF7A96" w:rsidRPr="00D27FD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9211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F7A96" w:rsidRPr="00D27FDD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92116F">
        <w:rPr>
          <w:rFonts w:ascii="Times New Roman" w:hAnsi="Times New Roman" w:cs="Times New Roman"/>
          <w:sz w:val="24"/>
          <w:szCs w:val="24"/>
          <w:lang w:val="bs-Latn-BA"/>
        </w:rPr>
        <w:t>ercegovine</w:t>
      </w:r>
      <w:r w:rsidR="00BF7A96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 entiteta.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 xml:space="preserve"> To je svakako značajan propust, jer je upravo podrška parlamenata realizaciji preporuka ove institucije jedan od ključnih faktora za osiguravanje njene efektivnosti i autoriteta.</w:t>
      </w:r>
    </w:p>
    <w:p w:rsidR="003007E5" w:rsidRDefault="003007E5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BE3991" w:rsidRPr="00E366CA" w:rsidRDefault="00BE3991" w:rsidP="00E366CA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E366CA">
        <w:rPr>
          <w:rFonts w:ascii="Times New Roman" w:hAnsi="Times New Roman" w:cs="Times New Roman"/>
          <w:b/>
          <w:sz w:val="26"/>
          <w:szCs w:val="26"/>
          <w:lang w:val="bs-Latn-BA"/>
        </w:rPr>
        <w:t>Ombudsmen BiH i sudska zaštita</w:t>
      </w:r>
    </w:p>
    <w:p w:rsidR="008B786A" w:rsidRPr="00D27FDD" w:rsidRDefault="00BE3991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Pored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>obraćanja Instituciji ombudsmena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BiH,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>osobe koje smatraju da je njihovo pravo na slobodu</w:t>
      </w:r>
      <w:r w:rsidR="00E06F5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 xml:space="preserve">od diskriminacije povrijeđeno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mogu pokrenuti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 xml:space="preserve">i sudski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postupak zaštite od diskriminacije. Ključna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razlika između ta dva postupka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sadržana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u tome što postupak pred sudom rezultira obavezujućom sudskom odlukom, dok 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 xml:space="preserve">Ombudsmen izdaje autoritativne ali pravno neobavezujuće preporuke – koje su, 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to 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>treba još jednom istaći, samo u domenu diskriminacije dodatno osnažene uvođenjem mehanizma prekršajne odgovornosti za njihovo neprovođenje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007E5" w:rsidRDefault="00BE3991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Ono što je posebno 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>značajno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ovom kontekstu jeste postizanje komplementarnosti dvaju postupaka zaštite.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 xml:space="preserve">U praksi,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preporuka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Ombudsmena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BiH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>u sudskom postupku po istom slučaju diskriminacije najčešće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366CA">
        <w:rPr>
          <w:rFonts w:ascii="Times New Roman" w:hAnsi="Times New Roman" w:cs="Times New Roman"/>
          <w:sz w:val="24"/>
          <w:szCs w:val="24"/>
          <w:lang w:val="bs-Latn-BA"/>
        </w:rPr>
        <w:t>se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koristi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kao</w:t>
      </w:r>
      <w:r w:rsidR="004340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dokaz da je </w:t>
      </w:r>
      <w:r w:rsidR="008B786A" w:rsidRPr="00D27FDD">
        <w:rPr>
          <w:rFonts w:ascii="Times New Roman" w:hAnsi="Times New Roman" w:cs="Times New Roman"/>
          <w:sz w:val="24"/>
          <w:szCs w:val="24"/>
          <w:lang w:val="bs-Latn-BA"/>
        </w:rPr>
        <w:t>doš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lo do povrede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82960">
        <w:rPr>
          <w:rFonts w:ascii="Times New Roman" w:hAnsi="Times New Roman" w:cs="Times New Roman"/>
          <w:sz w:val="24"/>
          <w:szCs w:val="24"/>
          <w:lang w:val="bs-Latn-BA"/>
        </w:rPr>
        <w:t xml:space="preserve">prava, pa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sudovi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uglavnom</w:t>
      </w:r>
      <w:r w:rsidR="008B786A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odluč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uju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na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isti</w:t>
      </w:r>
      <w:r w:rsidR="008B786A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nač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in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kao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i Ombudsmen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Tada sudu preostaje samo da utvrdi obim povrede prava, te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>vrstu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Z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 xml:space="preserve">akonom predviđene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sankcije u konkretnom slučaju. Međutim, u praksi se može desiti</w:t>
      </w:r>
      <w:r w:rsidR="00294C79">
        <w:rPr>
          <w:rFonts w:ascii="Times New Roman" w:hAnsi="Times New Roman" w:cs="Times New Roman"/>
          <w:sz w:val="24"/>
          <w:szCs w:val="24"/>
          <w:lang w:val="bs-Latn-BA"/>
        </w:rPr>
        <w:t>, a i dešavalo se,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ove dvije institucije ne donesu istu odluku za isti slučaj, odnosno da sud donese odluku protivno preporuci Ombudsmena</w:t>
      </w:r>
      <w:r w:rsidR="00C60624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 Naime, sud nije zakonski obavezan da prihvati preporuku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 xml:space="preserve"> Institucije ombudsmena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 Pozitivna implikacija t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akvog rješenja i prakse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jeste potvrđivanje principa neovisnosti sudstva,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ali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, istovremeno,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takva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neusklađenost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može dovesti u pitanje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1338D">
        <w:rPr>
          <w:rFonts w:ascii="Times New Roman" w:hAnsi="Times New Roman" w:cs="Times New Roman"/>
          <w:sz w:val="24"/>
          <w:szCs w:val="24"/>
          <w:lang w:val="bs-Latn-BA"/>
        </w:rPr>
        <w:t>načelo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pravne sigurnosti. </w:t>
      </w:r>
    </w:p>
    <w:p w:rsidR="00C848C8" w:rsidRPr="00C848C8" w:rsidRDefault="00C848C8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E3991" w:rsidRPr="00E07482" w:rsidRDefault="00BE3991" w:rsidP="00D27FDD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bs-Latn-BA"/>
        </w:rPr>
      </w:pPr>
      <w:r w:rsidRPr="00E07482">
        <w:rPr>
          <w:rFonts w:ascii="Times New Roman" w:hAnsi="Times New Roman" w:cs="Times New Roman"/>
          <w:i/>
          <w:sz w:val="26"/>
          <w:szCs w:val="26"/>
          <w:lang w:val="bs-Latn-BA"/>
        </w:rPr>
        <w:t>Rokovi</w:t>
      </w:r>
    </w:p>
    <w:p w:rsidR="00BE3991" w:rsidRPr="00D27FDD" w:rsidRDefault="00BE3991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>U slučaju diskriminacije, pojedinac u B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>ercegovini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ima pravo da podnese žalbu Ombudsmenu BiH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da pokrene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 xml:space="preserve">postupak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za zaštitu od diskriminacije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>pred sudom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ili da učini i jedno i drugo. Rokovi za obraćanje ovim institucijama se razlikuju. U slučaju obraćanja sudu, pojedinac za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>pokretanje postupka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ima subjektivni rok od tri mjeseca, 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>odnosno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objektivni rok od dvanaest mjeseci.</w:t>
      </w:r>
      <w:r w:rsidRPr="00D27FDD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footnoteReference w:id="9"/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 druge strane, opći rok za podnošenje žalbi Ins</w:t>
      </w:r>
      <w:r w:rsidR="006D2F9B">
        <w:rPr>
          <w:rFonts w:ascii="Times New Roman" w:hAnsi="Times New Roman" w:cs="Times New Roman"/>
          <w:sz w:val="24"/>
          <w:szCs w:val="24"/>
          <w:lang w:val="bs-Latn-BA"/>
        </w:rPr>
        <w:t>tituciji 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 BiH je 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 xml:space="preserve">navršena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godina od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nastupanja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događaja na koji se 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 xml:space="preserve">pojedinac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žali, mada u praksi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 xml:space="preserve"> ova 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nstitucija ima diskreciono pravo da prihvati žalbe</w:t>
      </w:r>
      <w:r w:rsidR="00C848C8">
        <w:rPr>
          <w:rFonts w:ascii="Times New Roman" w:hAnsi="Times New Roman" w:cs="Times New Roman"/>
          <w:sz w:val="24"/>
          <w:szCs w:val="24"/>
          <w:lang w:val="bs-Latn-BA"/>
        </w:rPr>
        <w:t xml:space="preserve"> podnesene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 izvan ovog roka. Međutim, postojanje subjektivnog roka od tri mjeseca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za pokretanje parničnog postupka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koji ZZD predviđa samo u slučaju tužbe za zaštitu od diskriminacije) može obeshrabriti pojedince da se obrate Ombudsmenu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što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ni u kom slučaju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ne bi trebalo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da bude dominantna praksa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Naime,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prema aktuelnom zakonskom rješenju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obraćanje Instituciji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 ne suspendira rokove za obraćanje sudu, pa u praksi,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dovršavanje postupka pred Ombudsmenom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može znači</w:t>
      </w:r>
      <w:r w:rsidR="0091559E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 propuštanje roka za obraćanje sudu. Činjenica da se </w:t>
      </w:r>
      <w:r w:rsidR="00A84577" w:rsidRPr="00D27FDD">
        <w:rPr>
          <w:rFonts w:ascii="Times New Roman" w:hAnsi="Times New Roman" w:cs="Times New Roman"/>
          <w:sz w:val="24"/>
          <w:szCs w:val="24"/>
          <w:lang w:val="bs-Latn-BA"/>
        </w:rPr>
        <w:t>ova dva mehanizma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mogu koristiti paralelno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, barem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teoriji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, trebalo 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bi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da </w:t>
      </w:r>
      <w:r w:rsidR="00A84577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pojedincu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omogući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bolju zaštitu od diskriminacije. Međutim,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njihova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komplementarnost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nije u potpunosti osigurana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aktuelnim zakonskim okvirom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. Prije svega, k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ratak subjektivni rok za obraćanje sudu može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motivirati žrtve diskriminacije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da zaobilaze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instancu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Ombudsmena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61328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te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da odmah pokreću parnični postupak,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iako bi se </w:t>
      </w:r>
      <w:r w:rsidR="00613287">
        <w:rPr>
          <w:rFonts w:ascii="Times New Roman" w:hAnsi="Times New Roman" w:cs="Times New Roman"/>
          <w:sz w:val="24"/>
          <w:szCs w:val="24"/>
          <w:lang w:val="bs-Latn-BA"/>
        </w:rPr>
        <w:t xml:space="preserve">konkretni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slučaj </w:t>
      </w:r>
      <w:r w:rsidR="00294C79">
        <w:rPr>
          <w:rFonts w:ascii="Times New Roman" w:hAnsi="Times New Roman" w:cs="Times New Roman"/>
          <w:sz w:val="24"/>
          <w:szCs w:val="24"/>
          <w:lang w:val="bs-Latn-BA"/>
        </w:rPr>
        <w:t>potencijalno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brže i jednostavnije </w:t>
      </w:r>
      <w:r w:rsidR="00294C79">
        <w:rPr>
          <w:rFonts w:ascii="Times New Roman" w:hAnsi="Times New Roman" w:cs="Times New Roman"/>
          <w:sz w:val="24"/>
          <w:szCs w:val="24"/>
          <w:lang w:val="bs-Latn-BA"/>
        </w:rPr>
        <w:t xml:space="preserve">mogao riješiti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pred Ombudsmenom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Na taj 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bi se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način na duži rok mogla ugroziti pozicija Institucije ombudsmena kao </w:t>
      </w:r>
      <w:r w:rsidR="005C7B7D" w:rsidRPr="005C7B7D">
        <w:rPr>
          <w:rFonts w:ascii="Times New Roman" w:hAnsi="Times New Roman" w:cs="Times New Roman"/>
          <w:i/>
          <w:sz w:val="24"/>
          <w:szCs w:val="24"/>
          <w:lang w:val="bs-Latn-BA"/>
        </w:rPr>
        <w:t>centralne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institucije za zaštitu 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od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diskriminacije.</w:t>
      </w:r>
    </w:p>
    <w:p w:rsidR="00BE3991" w:rsidRPr="00D27FDD" w:rsidRDefault="00BE3991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:rsidR="00BE3991" w:rsidRPr="00A84577" w:rsidRDefault="00BE3991" w:rsidP="00D27FDD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bs-Latn-BA"/>
        </w:rPr>
      </w:pPr>
      <w:r w:rsidRPr="00A84577">
        <w:rPr>
          <w:rFonts w:ascii="Times New Roman" w:hAnsi="Times New Roman" w:cs="Times New Roman"/>
          <w:i/>
          <w:sz w:val="26"/>
          <w:szCs w:val="26"/>
          <w:lang w:val="bs-Latn-BA"/>
        </w:rPr>
        <w:t>Uloga Ombudsmena</w:t>
      </w:r>
      <w:r w:rsidR="00883548">
        <w:rPr>
          <w:rFonts w:ascii="Times New Roman" w:hAnsi="Times New Roman" w:cs="Times New Roman"/>
          <w:i/>
          <w:sz w:val="26"/>
          <w:szCs w:val="26"/>
          <w:lang w:val="bs-Latn-BA"/>
        </w:rPr>
        <w:t xml:space="preserve"> BiH</w:t>
      </w:r>
      <w:r w:rsidRPr="00A84577">
        <w:rPr>
          <w:rFonts w:ascii="Times New Roman" w:hAnsi="Times New Roman" w:cs="Times New Roman"/>
          <w:i/>
          <w:sz w:val="26"/>
          <w:szCs w:val="26"/>
          <w:lang w:val="bs-Latn-BA"/>
        </w:rPr>
        <w:t xml:space="preserve"> u sudskom postupku</w:t>
      </w:r>
    </w:p>
    <w:p w:rsidR="00156E57" w:rsidRDefault="005F3A0E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rimarna funkcija Ombudsmena 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ogleda </w:t>
      </w:r>
      <w:r w:rsidR="00883548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u tome da </w:t>
      </w:r>
      <w:r>
        <w:rPr>
          <w:rFonts w:ascii="Times New Roman" w:hAnsi="Times New Roman" w:cs="Times New Roman"/>
          <w:sz w:val="24"/>
          <w:szCs w:val="24"/>
          <w:lang w:val="bs-Latn-BA"/>
        </w:rPr>
        <w:t>djeluje kao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bitan mehanizam u zaštiti ljudskih prava tako što </w:t>
      </w:r>
      <w:r>
        <w:rPr>
          <w:rFonts w:ascii="Times New Roman" w:hAnsi="Times New Roman" w:cs="Times New Roman"/>
          <w:sz w:val="24"/>
          <w:szCs w:val="24"/>
          <w:lang w:val="bs-Latn-BA"/>
        </w:rPr>
        <w:t>izdaje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preporuke za zaštitu lica od diskriminacije.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No, Institucija ombudsmena BiH, u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 okviru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svojih ovlasti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E3991" w:rsidRPr="00A84577">
        <w:rPr>
          <w:rFonts w:ascii="Times New Roman" w:hAnsi="Times New Roman" w:cs="Times New Roman"/>
          <w:sz w:val="24"/>
          <w:szCs w:val="24"/>
          <w:lang w:val="bs-Latn-BA"/>
        </w:rPr>
        <w:t>može po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krenuti</w:t>
      </w:r>
      <w:r w:rsidR="00BE3991" w:rsidRPr="00A84577">
        <w:rPr>
          <w:rFonts w:ascii="Times New Roman" w:hAnsi="Times New Roman" w:cs="Times New Roman"/>
          <w:sz w:val="24"/>
          <w:szCs w:val="24"/>
          <w:lang w:val="bs-Latn-BA"/>
        </w:rPr>
        <w:t xml:space="preserve"> prekršajni i krivični postupak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slučajevima diskriminacije pojedinaca</w:t>
      </w:r>
      <w:r w:rsidR="00B034B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odnosno 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intervenirati u toku postupka koji se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 xml:space="preserve">već 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>vodi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kad god ustanovi da je takva aktivnost neophodna</w:t>
      </w:r>
      <w:r w:rsidR="00B034B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pri obavljanju </w:t>
      </w:r>
      <w:r w:rsidR="00A84577">
        <w:rPr>
          <w:rFonts w:ascii="Times New Roman" w:hAnsi="Times New Roman" w:cs="Times New Roman"/>
          <w:sz w:val="24"/>
          <w:szCs w:val="24"/>
          <w:lang w:val="bs-Latn-BA"/>
        </w:rPr>
        <w:t>njenih</w:t>
      </w:r>
      <w:r w:rsidR="00B034B8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dužnosti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E3991" w:rsidRPr="00D27FDD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footnoteReference w:id="10"/>
      </w:r>
    </w:p>
    <w:p w:rsidR="00BE3991" w:rsidRPr="00D27FDD" w:rsidRDefault="00BE3991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Pored </w:t>
      </w:r>
      <w:r w:rsidR="00240199">
        <w:rPr>
          <w:rFonts w:ascii="Times New Roman" w:hAnsi="Times New Roman" w:cs="Times New Roman"/>
          <w:sz w:val="24"/>
          <w:szCs w:val="24"/>
          <w:lang w:val="bs-Latn-BA"/>
        </w:rPr>
        <w:t>toga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240199">
        <w:rPr>
          <w:rFonts w:ascii="Times New Roman" w:hAnsi="Times New Roman" w:cs="Times New Roman"/>
          <w:sz w:val="24"/>
          <w:szCs w:val="24"/>
          <w:lang w:val="bs-Latn-BA"/>
        </w:rPr>
        <w:t xml:space="preserve">u aktuelnom zakonskom okviru 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Ombudsmen</w:t>
      </w:r>
      <w:r w:rsidR="00240199">
        <w:rPr>
          <w:rFonts w:ascii="Times New Roman" w:hAnsi="Times New Roman" w:cs="Times New Roman"/>
          <w:sz w:val="24"/>
          <w:szCs w:val="24"/>
          <w:lang w:val="bs-Latn-BA"/>
        </w:rPr>
        <w:t xml:space="preserve"> može pokretati</w:t>
      </w:r>
      <w:r w:rsidR="007E21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0199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7F256D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sudske </w:t>
      </w:r>
      <w:r w:rsidR="00240199">
        <w:rPr>
          <w:rFonts w:ascii="Times New Roman" w:hAnsi="Times New Roman" w:cs="Times New Roman"/>
          <w:sz w:val="24"/>
          <w:szCs w:val="24"/>
          <w:lang w:val="bs-Latn-BA"/>
        </w:rPr>
        <w:t>postupke</w:t>
      </w:r>
      <w:r w:rsidR="00017264">
        <w:rPr>
          <w:rFonts w:ascii="Times New Roman" w:hAnsi="Times New Roman" w:cs="Times New Roman"/>
          <w:sz w:val="24"/>
          <w:szCs w:val="24"/>
          <w:lang w:val="bs-Latn-BA"/>
        </w:rPr>
        <w:t>, bilo u korist pojedinca ili u vlastito ime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7E21DE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017264">
        <w:rPr>
          <w:rFonts w:ascii="Times New Roman" w:hAnsi="Times New Roman" w:cs="Times New Roman"/>
          <w:sz w:val="24"/>
          <w:szCs w:val="24"/>
          <w:lang w:val="bs-Latn-BA"/>
        </w:rPr>
        <w:t>otonja opcija naročito</w:t>
      </w:r>
      <w:r w:rsidR="007E21DE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="00017264">
        <w:rPr>
          <w:rFonts w:ascii="Times New Roman" w:hAnsi="Times New Roman" w:cs="Times New Roman"/>
          <w:sz w:val="24"/>
          <w:szCs w:val="24"/>
          <w:lang w:val="bs-Latn-BA"/>
        </w:rPr>
        <w:t xml:space="preserve"> značajna u oblasti diskriminacije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, jer omogućava utuživanje 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slučajevima 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u kojima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nema konk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retne žrtve</w:t>
      </w:r>
      <w:r w:rsidR="007E21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(npr.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konkurs za posao koji sadrži diskriminatorne elemente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) ili u situacijama u kojima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postoji strah kod potencijal</w:t>
      </w:r>
      <w:r w:rsidR="007E21DE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ih žrtava od negativnih </w:t>
      </w:r>
      <w:r w:rsidR="00933B13" w:rsidRPr="00D27FDD">
        <w:rPr>
          <w:rFonts w:ascii="Times New Roman" w:hAnsi="Times New Roman" w:cs="Times New Roman"/>
          <w:sz w:val="24"/>
          <w:szCs w:val="24"/>
          <w:lang w:val="bs-Latn-BA"/>
        </w:rPr>
        <w:t>posljedica</w:t>
      </w:r>
      <w:r w:rsidR="00156E57">
        <w:rPr>
          <w:rFonts w:ascii="Times New Roman" w:hAnsi="Times New Roman" w:cs="Times New Roman"/>
          <w:sz w:val="24"/>
          <w:szCs w:val="24"/>
          <w:lang w:val="bs-Latn-BA"/>
        </w:rPr>
        <w:t xml:space="preserve"> ukoliko</w:t>
      </w:r>
      <w:r w:rsidR="000E1BB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sami podnesu tužbu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>Naravno, teško je očekivati, a bilo bi i kontraproduktivno,</w:t>
      </w:r>
      <w:r w:rsidR="00156E57">
        <w:rPr>
          <w:rFonts w:ascii="Times New Roman" w:hAnsi="Times New Roman" w:cs="Times New Roman"/>
          <w:sz w:val="24"/>
          <w:szCs w:val="24"/>
          <w:lang w:val="bs-Latn-BA"/>
        </w:rPr>
        <w:t xml:space="preserve"> da se Institucija ombudsme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 xml:space="preserve">na pretvori u stalnog 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zastupnika žrtava diskriminacije pred sudovima ili da se počne intenzivno angažirati na pokretanju sudskih postupaka u vlastito ime. Ipak, iskustva drugih zemalja pokazuju </w:t>
      </w:r>
      <w:r w:rsidR="000E1BB1">
        <w:rPr>
          <w:rFonts w:ascii="Times New Roman" w:hAnsi="Times New Roman" w:cs="Times New Roman"/>
          <w:sz w:val="24"/>
          <w:szCs w:val="24"/>
          <w:lang w:val="bs-Latn-BA"/>
        </w:rPr>
        <w:t>da pažljivo planirani angažman ove i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 xml:space="preserve">nstitucije </w:t>
      </w:r>
      <w:r w:rsidR="00156E57">
        <w:rPr>
          <w:rFonts w:ascii="Times New Roman" w:hAnsi="Times New Roman" w:cs="Times New Roman"/>
          <w:sz w:val="24"/>
          <w:szCs w:val="24"/>
          <w:lang w:val="bs-Latn-BA"/>
        </w:rPr>
        <w:t>na pokretanju sudskih postupaka</w:t>
      </w:r>
      <w:r w:rsidR="00C401E9">
        <w:rPr>
          <w:rFonts w:ascii="Times New Roman" w:hAnsi="Times New Roman" w:cs="Times New Roman"/>
          <w:sz w:val="24"/>
          <w:szCs w:val="24"/>
          <w:lang w:val="bs-Latn-BA"/>
        </w:rPr>
        <w:t xml:space="preserve"> u strateški bitnim slučajevima može </w:t>
      </w:r>
      <w:r w:rsidR="00156E57">
        <w:rPr>
          <w:rFonts w:ascii="Times New Roman" w:hAnsi="Times New Roman" w:cs="Times New Roman"/>
          <w:sz w:val="24"/>
          <w:szCs w:val="24"/>
          <w:lang w:val="bs-Latn-BA"/>
        </w:rPr>
        <w:t xml:space="preserve">imati veoma pozitivne efekte. </w:t>
      </w:r>
    </w:p>
    <w:p w:rsidR="00156E57" w:rsidRDefault="00156E57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Dodatni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način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koji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Ombudsmenu daje mogućnost da </w:t>
      </w:r>
      <w:r>
        <w:rPr>
          <w:rFonts w:ascii="Times New Roman" w:hAnsi="Times New Roman" w:cs="Times New Roman"/>
          <w:sz w:val="24"/>
          <w:szCs w:val="24"/>
          <w:lang w:val="bs-Latn-BA"/>
        </w:rPr>
        <w:t>sudjeluje u sudskom postupku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jeste intervencija</w:t>
      </w:r>
      <w:r w:rsidR="000248E2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u ulozi treće strane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Prema 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7F256D" w:rsidRPr="00D27FDD">
        <w:rPr>
          <w:rFonts w:ascii="Times New Roman" w:hAnsi="Times New Roman" w:cs="Times New Roman"/>
          <w:sz w:val="24"/>
          <w:szCs w:val="24"/>
          <w:lang w:val="bs-Latn-BA"/>
        </w:rPr>
        <w:t>lanu 16 ZZD-a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>, Ombudsmen može i</w:t>
      </w:r>
      <w:r w:rsidR="00335FEB">
        <w:rPr>
          <w:rFonts w:ascii="Times New Roman" w:hAnsi="Times New Roman" w:cs="Times New Roman"/>
          <w:sz w:val="24"/>
          <w:szCs w:val="24"/>
          <w:lang w:val="bs-Latn-BA"/>
        </w:rPr>
        <w:t>ntervenirati u sudsk</w:t>
      </w:r>
      <w:r w:rsidR="000E1BB1">
        <w:rPr>
          <w:rFonts w:ascii="Times New Roman" w:hAnsi="Times New Roman" w:cs="Times New Roman"/>
          <w:sz w:val="24"/>
          <w:szCs w:val="24"/>
          <w:lang w:val="bs-Latn-BA"/>
        </w:rPr>
        <w:t>om postup</w:t>
      </w:r>
      <w:r w:rsidR="00335FE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0E1BB1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335FEB">
        <w:rPr>
          <w:rFonts w:ascii="Times New Roman" w:hAnsi="Times New Roman" w:cs="Times New Roman"/>
          <w:sz w:val="24"/>
          <w:szCs w:val="24"/>
          <w:lang w:val="bs-Latn-BA"/>
        </w:rPr>
        <w:t xml:space="preserve"> tako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što će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se pojaviti 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>na strani žrtve diskriminacije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odnosno na strani tužioca</w:t>
      </w:r>
      <w:r w:rsidR="000E1BB1">
        <w:rPr>
          <w:rFonts w:ascii="Times New Roman" w:hAnsi="Times New Roman" w:cs="Times New Roman"/>
          <w:sz w:val="24"/>
          <w:szCs w:val="24"/>
          <w:lang w:val="bs-Latn-BA"/>
        </w:rPr>
        <w:t>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na taj način ojačati nj</w:t>
      </w:r>
      <w:r w:rsidR="00CF6291">
        <w:rPr>
          <w:rFonts w:ascii="Times New Roman" w:hAnsi="Times New Roman" w:cs="Times New Roman"/>
          <w:sz w:val="24"/>
          <w:szCs w:val="24"/>
          <w:lang w:val="bs-Latn-BA"/>
        </w:rPr>
        <w:t xml:space="preserve">ihov </w:t>
      </w:r>
      <w:r>
        <w:rPr>
          <w:rFonts w:ascii="Times New Roman" w:hAnsi="Times New Roman" w:cs="Times New Roman"/>
          <w:sz w:val="24"/>
          <w:szCs w:val="24"/>
          <w:lang w:val="bs-Latn-BA"/>
        </w:rPr>
        <w:t>položaj u postupku</w:t>
      </w:r>
      <w:r w:rsidR="00BE3991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 xml:space="preserve">Potencijalno značajna uloga </w:t>
      </w:r>
      <w:r w:rsidR="00AA6BA5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062EBC" w:rsidRPr="00AA6BA5">
        <w:rPr>
          <w:rFonts w:ascii="Times New Roman" w:hAnsi="Times New Roman" w:cs="Times New Roman"/>
          <w:sz w:val="24"/>
          <w:szCs w:val="24"/>
          <w:lang w:val="bs-Latn-BA"/>
        </w:rPr>
        <w:t>mbudsmena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A6BA5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>u svojstvu prijatelja suda, koji bi u sudskom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postupku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 xml:space="preserve"> pojašnjavao određena pravna ili faktička pitanja iz oblasti diskriminacije, nažalost, nije predviđena aktuelnim zakonskim rješenjem.</w:t>
      </w:r>
    </w:p>
    <w:p w:rsidR="003007E5" w:rsidRDefault="00156E57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i pored </w:t>
      </w:r>
      <w:r>
        <w:rPr>
          <w:rFonts w:ascii="Times New Roman" w:hAnsi="Times New Roman" w:cs="Times New Roman"/>
          <w:sz w:val="24"/>
          <w:szCs w:val="24"/>
          <w:lang w:val="bs-Latn-BA"/>
        </w:rPr>
        <w:t>navedenih široko postavljenih ovla</w:t>
      </w:r>
      <w:r w:rsidR="00CF6291">
        <w:rPr>
          <w:rFonts w:ascii="Times New Roman" w:hAnsi="Times New Roman" w:cs="Times New Roman"/>
          <w:sz w:val="24"/>
          <w:szCs w:val="24"/>
          <w:lang w:val="bs-Latn-BA"/>
        </w:rPr>
        <w:t>sti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, Ombudsmen </w:t>
      </w:r>
      <w:r>
        <w:rPr>
          <w:rFonts w:ascii="Times New Roman" w:hAnsi="Times New Roman" w:cs="Times New Roman"/>
          <w:sz w:val="24"/>
          <w:szCs w:val="24"/>
          <w:lang w:val="bs-Latn-BA"/>
        </w:rPr>
        <w:t>BiH još uvijek zazire od angažmana u sudskim postupcima, pr</w:t>
      </w:r>
      <w:r w:rsidR="00C45405">
        <w:rPr>
          <w:rFonts w:ascii="Times New Roman" w:hAnsi="Times New Roman" w:cs="Times New Roman"/>
          <w:sz w:val="24"/>
          <w:szCs w:val="24"/>
          <w:lang w:val="bs-Latn-BA"/>
        </w:rPr>
        <w:t>venstve</w:t>
      </w:r>
      <w:r>
        <w:rPr>
          <w:rFonts w:ascii="Times New Roman" w:hAnsi="Times New Roman" w:cs="Times New Roman"/>
          <w:sz w:val="24"/>
          <w:szCs w:val="24"/>
          <w:lang w:val="bs-Latn-BA"/>
        </w:rPr>
        <w:t>no</w:t>
      </w:r>
      <w:r w:rsidR="00391C0C">
        <w:rPr>
          <w:rFonts w:ascii="Times New Roman" w:hAnsi="Times New Roman" w:cs="Times New Roman"/>
          <w:sz w:val="24"/>
          <w:szCs w:val="24"/>
          <w:lang w:val="bs-Latn-BA"/>
        </w:rPr>
        <w:t xml:space="preserve"> zbog sveprisutnog nedostatka resursa, ali i zbog</w:t>
      </w:r>
      <w:r w:rsidR="00E60674">
        <w:rPr>
          <w:rFonts w:ascii="Times New Roman" w:hAnsi="Times New Roman" w:cs="Times New Roman"/>
          <w:sz w:val="24"/>
          <w:szCs w:val="24"/>
          <w:lang w:val="bs-Latn-BA"/>
        </w:rPr>
        <w:t xml:space="preserve"> restriktivne interpretacije vlastite uloge u domenu zaštite od diskriminacije, koju predstavnici ove institucije vide kao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strogo i</w:t>
      </w:r>
      <w:r w:rsidR="00E60674">
        <w:rPr>
          <w:rFonts w:ascii="Times New Roman" w:hAnsi="Times New Roman" w:cs="Times New Roman"/>
          <w:sz w:val="24"/>
          <w:szCs w:val="24"/>
          <w:lang w:val="bs-Latn-BA"/>
        </w:rPr>
        <w:t xml:space="preserve"> potpuno odvojenu od</w:t>
      </w:r>
      <w:r w:rsidR="005C7B7D">
        <w:rPr>
          <w:rFonts w:ascii="Times New Roman" w:hAnsi="Times New Roman" w:cs="Times New Roman"/>
          <w:sz w:val="24"/>
          <w:szCs w:val="24"/>
          <w:lang w:val="bs-Latn-BA"/>
        </w:rPr>
        <w:t xml:space="preserve"> one koju imaju sudovi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35FEB" w:rsidRDefault="00335FEB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BE3991" w:rsidRPr="005C7B7D" w:rsidRDefault="00BE3991" w:rsidP="005C7B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5C7B7D">
        <w:rPr>
          <w:rFonts w:ascii="Times New Roman" w:hAnsi="Times New Roman" w:cs="Times New Roman"/>
          <w:b/>
          <w:sz w:val="28"/>
          <w:szCs w:val="28"/>
          <w:lang w:val="bs-Latn-BA"/>
        </w:rPr>
        <w:t>ZAKLJUČAK I PREPORUKE</w:t>
      </w:r>
    </w:p>
    <w:p w:rsidR="000718CA" w:rsidRPr="005A44FC" w:rsidRDefault="00BE3991" w:rsidP="0065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DD">
        <w:rPr>
          <w:rFonts w:ascii="Times New Roman" w:hAnsi="Times New Roman" w:cs="Times New Roman"/>
          <w:sz w:val="24"/>
          <w:szCs w:val="24"/>
          <w:lang w:val="bs-Latn-BA"/>
        </w:rPr>
        <w:t>U odnosu na druge vidove zaštite od diskriminac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ije, način na koji Institucija o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mbudsmena pruža zaštitu pojedincu brži </w:t>
      </w:r>
      <w:r w:rsidR="002656B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E60674">
        <w:rPr>
          <w:rFonts w:ascii="Times New Roman" w:hAnsi="Times New Roman" w:cs="Times New Roman"/>
          <w:sz w:val="24"/>
          <w:szCs w:val="24"/>
          <w:lang w:val="bs-Latn-BA"/>
        </w:rPr>
        <w:t>i efikasniji, jer je riječ o specijaliziranoj instituciji, čije su procedure manje formalne i pred kojom pravno zastupanje nije potrebno, pa je</w:t>
      </w:r>
      <w:r w:rsidR="00D9456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60674">
        <w:rPr>
          <w:rFonts w:ascii="Times New Roman" w:hAnsi="Times New Roman" w:cs="Times New Roman"/>
          <w:sz w:val="24"/>
          <w:szCs w:val="24"/>
          <w:lang w:val="bs-Latn-BA"/>
        </w:rPr>
        <w:t>dostupna širokom krugu žrtava kršenja ljudskih prava</w:t>
      </w:r>
      <w:r w:rsidR="000718CA" w:rsidRPr="00D27FD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9456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A44FC">
        <w:rPr>
          <w:rFonts w:ascii="Times New Roman" w:hAnsi="Times New Roman" w:cs="Times New Roman"/>
          <w:sz w:val="24"/>
          <w:szCs w:val="24"/>
          <w:lang w:val="bs-Latn-BA"/>
        </w:rPr>
        <w:t xml:space="preserve">No,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okvir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nudi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značajnu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Ombudsmena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borbi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brojni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probl</w:t>
      </w:r>
      <w:r w:rsidR="005A44FC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se ova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suočava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umanjuju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 w:rsidRPr="005A44FC">
        <w:rPr>
          <w:rFonts w:ascii="Times New Roman" w:hAnsi="Times New Roman" w:cs="Times New Roman"/>
          <w:sz w:val="24"/>
          <w:szCs w:val="24"/>
        </w:rPr>
        <w:t>potencijal</w:t>
      </w:r>
      <w:proofErr w:type="spellEnd"/>
      <w:r w:rsidR="005A44FC" w:rsidRP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široko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postavljenih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ovla</w:t>
      </w:r>
      <w:r w:rsidR="00D94564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borbi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="005A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FC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5A44FC">
        <w:rPr>
          <w:rFonts w:ascii="Times New Roman" w:hAnsi="Times New Roman" w:cs="Times New Roman"/>
          <w:sz w:val="24"/>
          <w:szCs w:val="24"/>
          <w:lang w:val="bs-Latn-BA"/>
        </w:rPr>
        <w:t>Nedostatak finansijskih i kadrovskih resursa, nedovoljno korištenje zakonskih mogućnosti za jačanje autoriteta ove institucije (poput mehanizma prekršajne odgovornosti za nepostupanje po nje</w:t>
      </w:r>
      <w:r w:rsidR="00837FC8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5A44FC">
        <w:rPr>
          <w:rFonts w:ascii="Times New Roman" w:hAnsi="Times New Roman" w:cs="Times New Roman"/>
          <w:sz w:val="24"/>
          <w:szCs w:val="24"/>
          <w:lang w:val="bs-Latn-BA"/>
        </w:rPr>
        <w:t>oj preporuci u domenu diskriminacije), te nedovoljna podrška drugih aktera, naročito parlamenata, radu i povećanju ef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ektivnosti</w:t>
      </w:r>
      <w:r w:rsidR="00837FC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zaštite koju Ombudsmen</w:t>
      </w:r>
      <w:r w:rsidR="005A44FC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 xml:space="preserve"> pruža u domenu diskriminacije, samo su neki od ključnih problema</w:t>
      </w:r>
      <w:r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Pored toga, nejasnoće u pogledu razumijevanja uloge i ovla</w:t>
      </w:r>
      <w:r w:rsidR="00122CD0">
        <w:rPr>
          <w:rFonts w:ascii="Times New Roman" w:hAnsi="Times New Roman" w:cs="Times New Roman"/>
          <w:sz w:val="24"/>
          <w:szCs w:val="24"/>
          <w:lang w:val="bs-Latn-BA"/>
        </w:rPr>
        <w:t>sti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 xml:space="preserve"> ove institucije, te neefikasno korištenje dodatnih mehanizama zaštite koji joj stoje na raspolaganju – </w:t>
      </w:r>
      <w:r w:rsidR="004B59DE" w:rsidRPr="004B59DE">
        <w:rPr>
          <w:rFonts w:ascii="Times New Roman" w:hAnsi="Times New Roman" w:cs="Times New Roman"/>
          <w:sz w:val="24"/>
          <w:szCs w:val="24"/>
          <w:lang w:val="bs-Latn-BA"/>
        </w:rPr>
        <w:t>kao što je pokretanje prekršajnog postupka zbog nepostupanja po preporu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kama</w:t>
      </w:r>
      <w:r w:rsidR="004B59DE" w:rsidRPr="004B59DE">
        <w:rPr>
          <w:rFonts w:ascii="Times New Roman" w:hAnsi="Times New Roman" w:cs="Times New Roman"/>
          <w:sz w:val="24"/>
          <w:szCs w:val="24"/>
          <w:lang w:val="bs-Latn-BA"/>
        </w:rPr>
        <w:t xml:space="preserve"> u 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>predmetima</w:t>
      </w:r>
      <w:r w:rsidR="004B59DE" w:rsidRPr="004B59DE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</w:t>
      </w:r>
      <w:r w:rsidR="004B59DE">
        <w:rPr>
          <w:rFonts w:ascii="Times New Roman" w:hAnsi="Times New Roman" w:cs="Times New Roman"/>
          <w:sz w:val="24"/>
          <w:szCs w:val="24"/>
          <w:lang w:val="bs-Latn-BA"/>
        </w:rPr>
        <w:t xml:space="preserve"> ili pokretanje ili sudjelovanje u sudskom postupku za zaštitu od diskriminacije – u praksi reduciraju opseg angažmana i ukupnu djelotvornost Ombudsmena BiH u borbi protiv diskriminacije.</w:t>
      </w:r>
    </w:p>
    <w:p w:rsidR="00650C0A" w:rsidRDefault="00650C0A" w:rsidP="0065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B59DE" w:rsidRDefault="004B59DE" w:rsidP="0065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Premda Institucija </w:t>
      </w:r>
      <w:r w:rsidR="00837FC8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mbudsmena BiH, to treba priznati, u manjoj ili većoj mjeri dijeli probleme institucija za zaštitu jednakosti u drugim zemljama, te unatoč č</w:t>
      </w:r>
      <w:r w:rsidR="00650C0A">
        <w:rPr>
          <w:rFonts w:ascii="Times New Roman" w:hAnsi="Times New Roman" w:cs="Times New Roman"/>
          <w:sz w:val="24"/>
          <w:szCs w:val="24"/>
          <w:lang w:val="bs-Latn-BA"/>
        </w:rPr>
        <w:t xml:space="preserve">injenici da su brojne uloge Ombudsmena BiH </w:t>
      </w:r>
      <w:r>
        <w:rPr>
          <w:rFonts w:ascii="Times New Roman" w:hAnsi="Times New Roman" w:cs="Times New Roman"/>
          <w:sz w:val="24"/>
          <w:szCs w:val="24"/>
          <w:lang w:val="bs-Latn-BA"/>
        </w:rPr>
        <w:t>u domenu zaštite od diskriminacije novijeg datuma, moguće je i potrebno poduzeti niz strateških koraka u pravcu optimiziranja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 xml:space="preserve"> efikasnosti ove ključne instance za zaštitu pojedinaca od diskriminacije</w:t>
      </w:r>
      <w:r w:rsidR="00BC2F5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007E5" w:rsidRDefault="003007E5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DA5B9C" w:rsidRPr="00DA5B9C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C401E9">
        <w:rPr>
          <w:rFonts w:ascii="Times New Roman" w:hAnsi="Times New Roman" w:cs="Times New Roman"/>
          <w:b/>
          <w:sz w:val="26"/>
          <w:szCs w:val="26"/>
          <w:lang w:val="bs-Latn-BA"/>
        </w:rPr>
        <w:t>St</w:t>
      </w:r>
      <w:r w:rsidR="00DA5B9C">
        <w:rPr>
          <w:rFonts w:ascii="Times New Roman" w:hAnsi="Times New Roman" w:cs="Times New Roman"/>
          <w:b/>
          <w:sz w:val="26"/>
          <w:szCs w:val="26"/>
          <w:lang w:val="bs-Latn-BA"/>
        </w:rPr>
        <w:t>atus Institucije ombudsmena BiH</w:t>
      </w:r>
    </w:p>
    <w:p w:rsidR="00F66C50" w:rsidRPr="00DA5B9C" w:rsidRDefault="00F30D79" w:rsidP="00DA5B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otrebno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da se 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dopunama ZZD</w:t>
      </w:r>
      <w:r w:rsidR="00BC2F5C">
        <w:rPr>
          <w:rFonts w:ascii="Times New Roman" w:hAnsi="Times New Roman" w:cs="Times New Roman"/>
          <w:sz w:val="24"/>
          <w:szCs w:val="24"/>
          <w:lang w:val="bs-Latn-BA"/>
        </w:rPr>
        <w:t>-a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konkretno odredi</w:t>
      </w:r>
      <w:r w:rsidR="004A32F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status </w:t>
      </w:r>
      <w:r w:rsidR="004A32F6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nstitucije </w:t>
      </w:r>
      <w:r w:rsidR="004A32F6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mbudsmena kao centralne </w:t>
      </w:r>
      <w:r w:rsidR="000C4DCD">
        <w:rPr>
          <w:rFonts w:ascii="Times New Roman" w:hAnsi="Times New Roman" w:cs="Times New Roman"/>
          <w:sz w:val="24"/>
          <w:szCs w:val="24"/>
          <w:lang w:val="bs-Latn-BA"/>
        </w:rPr>
        <w:t xml:space="preserve">institucije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za zaštitu od diskriminacije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odnosno da se jasno odrede značenje, sadržaj te implikacije tog statusa. </w:t>
      </w:r>
    </w:p>
    <w:p w:rsidR="003007E5" w:rsidRDefault="003007E5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B716C8" w:rsidRDefault="00B716C8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:rsidR="00F66C50" w:rsidRPr="00C401E9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C401E9">
        <w:rPr>
          <w:rFonts w:ascii="Times New Roman" w:hAnsi="Times New Roman" w:cs="Times New Roman"/>
          <w:b/>
          <w:sz w:val="26"/>
          <w:szCs w:val="26"/>
          <w:lang w:val="bs-Latn-BA"/>
        </w:rPr>
        <w:t>Budžetska i strukturalna pitanja</w:t>
      </w:r>
    </w:p>
    <w:p w:rsidR="00F66C50" w:rsidRPr="00DA5B9C" w:rsidRDefault="005A76C3" w:rsidP="00DA5B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A5B9C">
        <w:rPr>
          <w:rFonts w:ascii="Times New Roman" w:hAnsi="Times New Roman" w:cs="Times New Roman"/>
          <w:sz w:val="24"/>
          <w:szCs w:val="24"/>
          <w:lang w:val="bs-Latn-BA"/>
        </w:rPr>
        <w:t>Osim</w:t>
      </w:r>
      <w:r w:rsidR="000718CA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izmjene zakonskog okvira, p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otrebno je 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C04ABB">
        <w:rPr>
          <w:rFonts w:ascii="Times New Roman" w:hAnsi="Times New Roman" w:cs="Times New Roman"/>
          <w:sz w:val="24"/>
          <w:szCs w:val="24"/>
          <w:lang w:val="bs-Latn-BA"/>
        </w:rPr>
        <w:t>sigura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finansijsk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resurs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4ABB">
        <w:rPr>
          <w:rFonts w:ascii="Times New Roman" w:hAnsi="Times New Roman" w:cs="Times New Roman"/>
          <w:sz w:val="24"/>
          <w:szCs w:val="24"/>
          <w:lang w:val="bs-Latn-BA"/>
        </w:rPr>
        <w:t>kako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bi Institucija 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mbudsmena mogla ispuniti svoj mandat i 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zaista djelovati</w:t>
      </w:r>
      <w:r w:rsidR="00C04AB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kao 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centralna</w:t>
      </w:r>
      <w:r w:rsidR="00C04ABB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nstitucija za zaštitu od diskriminacije. U tom smislu, neophodno je da se nadležne institucije B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osne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ercegovine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pridržavaju 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>relevantne odredbe ZZD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-a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59470D" w:rsidRPr="00DA5B9C">
        <w:rPr>
          <w:rFonts w:ascii="Times New Roman" w:hAnsi="Times New Roman" w:cs="Times New Roman"/>
          <w:sz w:val="24"/>
          <w:szCs w:val="24"/>
          <w:lang w:val="bs-Latn-BA"/>
        </w:rPr>
        <w:t>lan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7, stav 5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>, koja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nalaže da se u budžet 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>uvrste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stavke koje su potrebne za efikasno djelovanje Odjela za borbu protiv diskriminacije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Institucije ombudsmena BiH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. Jedna od 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>dodatnih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mogućnosti finansiranja, kao što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to 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>pokazuje primjer Hrvatske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, jeste da se potrebna sredstva osiguraju iz nekih od pro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>grama Evropske unije koji finans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ijski pomažu da se ojača zaštita od diskriminacije.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No, 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to svakako 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nije dugoročno održivo rješenje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, te je 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neophodno da se 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odgovarajući 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>budžet</w:t>
      </w:r>
      <w:r w:rsidR="00F30D79">
        <w:rPr>
          <w:rFonts w:ascii="Times New Roman" w:hAnsi="Times New Roman" w:cs="Times New Roman"/>
          <w:sz w:val="24"/>
          <w:szCs w:val="24"/>
          <w:lang w:val="bs-Latn-BA"/>
        </w:rPr>
        <w:t xml:space="preserve"> institucije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>osigura</w:t>
      </w:r>
      <w:r w:rsidR="00A24BA5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iz lokalnih sredstava.</w:t>
      </w:r>
    </w:p>
    <w:p w:rsidR="00DA5B9C" w:rsidRDefault="00F30D79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Potrebno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 w:rsidR="00DA5B9C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osigurati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da zahtjev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Ombudsmena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u kontekstu budžeta razm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otri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Parlamentarn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skupštin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, št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 znači da verzija budžeta koju je </w:t>
      </w:r>
      <w:r>
        <w:rPr>
          <w:rFonts w:ascii="Times New Roman" w:hAnsi="Times New Roman" w:cs="Times New Roman"/>
          <w:sz w:val="24"/>
          <w:szCs w:val="24"/>
          <w:lang w:val="bs-Latn-BA"/>
        </w:rPr>
        <w:t>predložila Institucija ombudsmena BiH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mora biti uključena u prijedlog državnog budžeta, </w:t>
      </w:r>
      <w:r>
        <w:rPr>
          <w:rFonts w:ascii="Times New Roman" w:hAnsi="Times New Roman" w:cs="Times New Roman"/>
          <w:sz w:val="24"/>
          <w:szCs w:val="24"/>
          <w:lang w:val="bs-Latn-BA"/>
        </w:rPr>
        <w:t>bilo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kao jedini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prijedlog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ili zajedno sa izm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jenjenim prijedlogom Ministarstva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inansija BiH. Drugi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način da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se izmjenama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budžetskih procedura 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omogući da</w:t>
      </w:r>
      <w:r w:rsidR="00C27C6B">
        <w:rPr>
          <w:rFonts w:ascii="Times New Roman" w:hAnsi="Times New Roman" w:cs="Times New Roman"/>
          <w:sz w:val="24"/>
          <w:szCs w:val="24"/>
          <w:lang w:val="bs-Latn-BA"/>
        </w:rPr>
        <w:t xml:space="preserve"> sama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27C6B">
        <w:rPr>
          <w:rFonts w:ascii="Times New Roman" w:hAnsi="Times New Roman" w:cs="Times New Roman"/>
          <w:sz w:val="24"/>
          <w:szCs w:val="24"/>
          <w:lang w:val="bs-Latn-BA"/>
        </w:rPr>
        <w:t xml:space="preserve">Institucija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mbudsmen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direktno iznese prijedlog budžeta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ove institucije </w:t>
      </w:r>
      <w:r>
        <w:rPr>
          <w:rFonts w:ascii="Times New Roman" w:hAnsi="Times New Roman" w:cs="Times New Roman"/>
          <w:sz w:val="24"/>
          <w:szCs w:val="24"/>
          <w:lang w:val="bs-Latn-BA"/>
        </w:rPr>
        <w:t>nadležnoj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komisiji </w:t>
      </w:r>
      <w:r w:rsidR="000248E2" w:rsidRPr="00DA5B9C">
        <w:rPr>
          <w:rFonts w:ascii="Times New Roman" w:hAnsi="Times New Roman" w:cs="Times New Roman"/>
          <w:sz w:val="24"/>
          <w:szCs w:val="24"/>
          <w:lang w:val="bs-Latn-BA"/>
        </w:rPr>
        <w:t>Parlamentarne skupštine BiH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3007E5" w:rsidRPr="00650C0A" w:rsidRDefault="00F30D79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Nužno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je osigurati 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 xml:space="preserve">odgovarajuće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kadrovske kapacitete u Odjelu za eliminaciju svih oblika diskriminacije.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Iskustva drugih zemalja, naročito onih iz okruženja, te populacijski faktor u B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ercegovini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sugeriraju da je potrebno da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Institucija oformi tim od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oko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15 uposlenih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u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samom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djelu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bs-Latn-BA"/>
        </w:rPr>
        <w:t>oformi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posebne sektore unutar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njega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koji bi se bavili žalbama, istraživanjem, izvještajima i publikacijama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>te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analizom normativno-pravnih pitanja.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To bi omogućilo da poslovi i zadaci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uposlenih 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>budu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raspoređen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prema pojedinim oblicima diskriminacije,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čime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bi se dugoročno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omogućila specijalizacija i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razvila 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>potrebna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ekspertiza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 xml:space="preserve"> unutar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same 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>institucije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66C50" w:rsidRPr="00C401E9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C401E9">
        <w:rPr>
          <w:rFonts w:ascii="Times New Roman" w:hAnsi="Times New Roman" w:cs="Times New Roman"/>
          <w:b/>
          <w:sz w:val="26"/>
          <w:szCs w:val="26"/>
          <w:lang w:val="bs-Latn-BA"/>
        </w:rPr>
        <w:t>Dostupnost Inst</w:t>
      </w:r>
      <w:r w:rsidR="00D25033">
        <w:rPr>
          <w:rFonts w:ascii="Times New Roman" w:hAnsi="Times New Roman" w:cs="Times New Roman"/>
          <w:b/>
          <w:sz w:val="26"/>
          <w:szCs w:val="26"/>
          <w:lang w:val="bs-Latn-BA"/>
        </w:rPr>
        <w:t xml:space="preserve">itucije ombudsmena </w:t>
      </w:r>
      <w:r w:rsidRPr="00C401E9">
        <w:rPr>
          <w:rFonts w:ascii="Times New Roman" w:hAnsi="Times New Roman" w:cs="Times New Roman"/>
          <w:b/>
          <w:sz w:val="26"/>
          <w:szCs w:val="26"/>
          <w:lang w:val="bs-Latn-BA"/>
        </w:rPr>
        <w:t>BiH</w:t>
      </w:r>
    </w:p>
    <w:p w:rsidR="00DA5B9C" w:rsidRDefault="00F30D79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otrebno je potaknuti otvaranje ureda Ombudsmena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u Tuzli, Bihaću i Trebinju.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Pored povećane dostupnosti 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sz w:val="24"/>
          <w:szCs w:val="24"/>
          <w:lang w:val="bs-Latn-BA"/>
        </w:rPr>
        <w:t>nstitucije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 ombudsmena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na taj </w:t>
      </w:r>
      <w:r w:rsidR="009A2204">
        <w:rPr>
          <w:rFonts w:ascii="Times New Roman" w:hAnsi="Times New Roman" w:cs="Times New Roman"/>
          <w:sz w:val="24"/>
          <w:szCs w:val="24"/>
          <w:lang w:val="bs-Latn-BA"/>
        </w:rPr>
        <w:t xml:space="preserve">bi se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način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unaprijedila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 njena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efikasnost u istrazi, nadgledanju predmeta i širenju javne svijesti o borbi protiv diskriminacije.</w:t>
      </w:r>
    </w:p>
    <w:p w:rsidR="003007E5" w:rsidRPr="00650C0A" w:rsidRDefault="00F30D79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ako bi Ombudsmen 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bio na raspolaganju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svim stanovnicima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B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osne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>ercegovine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, a ne samo onima koji žive u većim gradovima, </w:t>
      </w:r>
      <w:r>
        <w:rPr>
          <w:rFonts w:ascii="Times New Roman" w:hAnsi="Times New Roman" w:cs="Times New Roman"/>
          <w:sz w:val="24"/>
          <w:szCs w:val="24"/>
          <w:lang w:val="bs-Latn-BA"/>
        </w:rPr>
        <w:t>potrebno je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uvesti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odgovarajuću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telefonsku liniju putem koje se pojedinci mogu obratiti Instituciji i zatražiti savjet ako su svjedoci ili žrtve diskriminacije.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Pored toga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najbolje prakse drugih zemalja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sugeriraju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uspostavljanje mreže 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>„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antidiskriminacijskih centara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na lokalnom nivou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 xml:space="preserve">, kojima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bi se žrtve </w:t>
      </w:r>
      <w:r w:rsidR="009F4117" w:rsidRPr="00DA5B9C">
        <w:rPr>
          <w:rFonts w:ascii="Times New Roman" w:hAnsi="Times New Roman" w:cs="Times New Roman"/>
          <w:sz w:val="24"/>
          <w:szCs w:val="24"/>
          <w:lang w:val="bs-Latn-BA"/>
        </w:rPr>
        <w:t>d</w:t>
      </w:r>
      <w:r w:rsidR="009F4117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9F4117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skriminacije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mogle direktno o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bratiti za savjet. U aktuelnoj situaciji oskudnosti raspoloživih resursa, važno je istaći da t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i centri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ne bi nužno iziskivali velike troškove, jer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bi</w:t>
      </w:r>
      <w:r w:rsidR="000F190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5153E" w:rsidRPr="00DA5B9C">
        <w:rPr>
          <w:rFonts w:ascii="Times New Roman" w:hAnsi="Times New Roman" w:cs="Times New Roman"/>
          <w:sz w:val="24"/>
          <w:szCs w:val="24"/>
          <w:lang w:val="bs-Latn-BA"/>
        </w:rPr>
        <w:t>mogli djelovati u partnerstvu s pouzdanim lokalnim organizacijama i institucijama</w:t>
      </w:r>
      <w:r w:rsidR="00DA5B9C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uz odgovarajući trening i nadzor Ombudsmena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F66C50" w:rsidRPr="00DA5B9C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DA5B9C">
        <w:rPr>
          <w:rFonts w:ascii="Times New Roman" w:hAnsi="Times New Roman" w:cs="Times New Roman"/>
          <w:b/>
          <w:sz w:val="26"/>
          <w:szCs w:val="26"/>
          <w:lang w:val="bs-Latn-BA"/>
        </w:rPr>
        <w:t>Unapređenje postupka zaštite od diskriminacije</w:t>
      </w:r>
    </w:p>
    <w:p w:rsidR="003007E5" w:rsidRPr="00650C0A" w:rsidRDefault="00DA5B9C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otrebno je uspostaviti mehanizme medijacije koji bi se koristili u slučajevima diskriminacije. To bi se</w:t>
      </w:r>
      <w:r>
        <w:rPr>
          <w:rFonts w:ascii="Times New Roman" w:hAnsi="Times New Roman" w:cs="Times New Roman"/>
          <w:sz w:val="24"/>
          <w:szCs w:val="24"/>
          <w:lang w:val="bs-Latn-BA"/>
        </w:rPr>
        <w:t>, prije svega,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moglo postići edu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>cir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anjem uposlenih u Instituciji o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mbudsmena. Druga 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>opcija utvrdi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>odgovarajuću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 list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 raspoloživih 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eksternih medijatora </w:t>
      </w:r>
      <w:r>
        <w:rPr>
          <w:rFonts w:ascii="Times New Roman" w:hAnsi="Times New Roman" w:cs="Times New Roman"/>
          <w:sz w:val="24"/>
          <w:szCs w:val="24"/>
          <w:lang w:val="bs-Latn-BA"/>
        </w:rPr>
        <w:t>specijalizirani</w:t>
      </w:r>
      <w:r w:rsidR="000568FE">
        <w:rPr>
          <w:rFonts w:ascii="Times New Roman" w:hAnsi="Times New Roman" w:cs="Times New Roman"/>
          <w:sz w:val="24"/>
          <w:szCs w:val="24"/>
          <w:lang w:val="bs-Latn-BA"/>
        </w:rPr>
        <w:t>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za oblast</w:t>
      </w:r>
      <w:r w:rsidR="00F66C50"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zaštite od diskriminacije.</w:t>
      </w:r>
    </w:p>
    <w:p w:rsidR="00C641ED" w:rsidRDefault="00C641ED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:rsidR="00F66C50" w:rsidRPr="00DA5B9C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DA5B9C">
        <w:rPr>
          <w:rFonts w:ascii="Times New Roman" w:hAnsi="Times New Roman" w:cs="Times New Roman"/>
          <w:b/>
          <w:sz w:val="26"/>
          <w:szCs w:val="26"/>
          <w:lang w:val="bs-Latn-BA"/>
        </w:rPr>
        <w:t>Odnos postupka pred Ombudsmenom</w:t>
      </w:r>
      <w:r w:rsidR="000568FE">
        <w:rPr>
          <w:rFonts w:ascii="Times New Roman" w:hAnsi="Times New Roman" w:cs="Times New Roman"/>
          <w:b/>
          <w:sz w:val="26"/>
          <w:szCs w:val="26"/>
          <w:lang w:val="bs-Latn-BA"/>
        </w:rPr>
        <w:t xml:space="preserve"> BiH</w:t>
      </w:r>
      <w:r w:rsidRPr="00DA5B9C">
        <w:rPr>
          <w:rFonts w:ascii="Times New Roman" w:hAnsi="Times New Roman" w:cs="Times New Roman"/>
          <w:b/>
          <w:sz w:val="26"/>
          <w:szCs w:val="26"/>
          <w:lang w:val="bs-Latn-BA"/>
        </w:rPr>
        <w:t xml:space="preserve"> i sudske zaštite</w:t>
      </w:r>
    </w:p>
    <w:p w:rsidR="00F66C50" w:rsidRPr="00DA5B9C" w:rsidRDefault="00F66C50" w:rsidP="00DA5B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Da bi se postigla usklađenost </w:t>
      </w:r>
      <w:r w:rsidR="005C1763" w:rsidRPr="00DA5B9C">
        <w:rPr>
          <w:rFonts w:ascii="Times New Roman" w:hAnsi="Times New Roman" w:cs="Times New Roman"/>
          <w:sz w:val="24"/>
          <w:szCs w:val="24"/>
          <w:lang w:val="bs-Latn-BA"/>
        </w:rPr>
        <w:t>antidiskriminacionih</w:t>
      </w:r>
      <w:r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postupaka pred Ombudsmenom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BiH</w:t>
      </w:r>
      <w:r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 w:rsidR="005C1763" w:rsidRPr="00DA5B9C">
        <w:rPr>
          <w:rFonts w:ascii="Times New Roman" w:hAnsi="Times New Roman" w:cs="Times New Roman"/>
          <w:sz w:val="24"/>
          <w:szCs w:val="24"/>
          <w:lang w:val="bs-Latn-BA"/>
        </w:rPr>
        <w:t>onih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A5B9C">
        <w:rPr>
          <w:rFonts w:ascii="Times New Roman" w:hAnsi="Times New Roman" w:cs="Times New Roman"/>
          <w:sz w:val="24"/>
          <w:szCs w:val="24"/>
          <w:lang w:val="bs-Latn-BA"/>
        </w:rPr>
        <w:t>pred sudo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>vima</w:t>
      </w:r>
      <w:r w:rsidRPr="00DA5B9C">
        <w:rPr>
          <w:rFonts w:ascii="Times New Roman" w:hAnsi="Times New Roman" w:cs="Times New Roman"/>
          <w:sz w:val="24"/>
          <w:szCs w:val="24"/>
          <w:lang w:val="bs-Latn-BA"/>
        </w:rPr>
        <w:t xml:space="preserve">, potrebno je uvođenje propisa koji bi obavezali sudove da jasno i detaljno obrazlože razloge eventualnog odstupanja od preporuke Ombudsmena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Pr="00DA5B9C">
        <w:rPr>
          <w:rFonts w:ascii="Times New Roman" w:hAnsi="Times New Roman" w:cs="Times New Roman"/>
          <w:sz w:val="24"/>
          <w:szCs w:val="24"/>
          <w:lang w:val="bs-Latn-BA"/>
        </w:rPr>
        <w:t>u istom slučaju diskriminacije.</w:t>
      </w:r>
    </w:p>
    <w:p w:rsidR="00F66C50" w:rsidRPr="00062EBC" w:rsidRDefault="00F66C50" w:rsidP="00062E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Ombudsmen BiH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morao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>biti aktivniji u sudskim postupcima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 za zaštitu od diskriminacije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skustvo i znanje koje Ombudsmen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>ima u ovoj oblasti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bilo bi značajno iskoristiti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prije svega u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domenu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pokretanja strateških parnica, ali i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snažnijim nametanjem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Ombudsmena B</w:t>
      </w:r>
      <w:r w:rsidR="00527B4C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iH kao treće strane u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antidiskriminacijskom parničnom </w:t>
      </w:r>
      <w:r w:rsidR="00527B4C" w:rsidRPr="00062EBC">
        <w:rPr>
          <w:rFonts w:ascii="Times New Roman" w:hAnsi="Times New Roman" w:cs="Times New Roman"/>
          <w:sz w:val="24"/>
          <w:szCs w:val="24"/>
          <w:lang w:val="bs-Latn-BA"/>
        </w:rPr>
        <w:t>postupku.</w:t>
      </w:r>
    </w:p>
    <w:p w:rsidR="00062EBC" w:rsidRDefault="00062EBC" w:rsidP="00062E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62EBC">
        <w:rPr>
          <w:rFonts w:ascii="Times New Roman" w:hAnsi="Times New Roman" w:cs="Times New Roman"/>
          <w:sz w:val="24"/>
          <w:szCs w:val="24"/>
          <w:lang w:val="bs-Latn-BA"/>
        </w:rPr>
        <w:t>Dopunama ZZD-a potrebno je uvesti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mogućnost da sudovi traže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 xml:space="preserve">mišljenja i ekspertizu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Ombudsmena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>u svojstvu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prijatelja suda (</w:t>
      </w:r>
      <w:r w:rsidR="00F66C50" w:rsidRPr="00062EBC">
        <w:rPr>
          <w:rFonts w:ascii="Times New Roman" w:hAnsi="Times New Roman" w:cs="Times New Roman"/>
          <w:i/>
          <w:sz w:val="24"/>
          <w:szCs w:val="24"/>
          <w:lang w:val="bs-Latn-BA"/>
        </w:rPr>
        <w:t>amicus curiae</w:t>
      </w:r>
      <w:r w:rsidR="00B87706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>kada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su u pitanju slučajevi zaštite od diskriminacije. </w:t>
      </w:r>
      <w:r w:rsidR="002D110F">
        <w:rPr>
          <w:rFonts w:ascii="Times New Roman" w:hAnsi="Times New Roman" w:cs="Times New Roman"/>
          <w:sz w:val="24"/>
          <w:szCs w:val="24"/>
          <w:lang w:val="bs-Latn-BA"/>
        </w:rPr>
        <w:t>Pored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 xml:space="preserve"> toga što bi omogućilo konstruktivno djelovanje Ombudsmena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>u pravcu pojašnjavanja ključnih koncepata i predočavanja saznanja u domenu diskriminacije u sudskim postupcima, takvo rješenje</w:t>
      </w:r>
      <w:r w:rsidR="003B1BCE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doprinijelo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bi</w:t>
      </w:r>
      <w:r w:rsidR="003B1BCE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boljoj </w:t>
      </w:r>
      <w:r w:rsidR="009F4117">
        <w:rPr>
          <w:rFonts w:ascii="Times New Roman" w:hAnsi="Times New Roman" w:cs="Times New Roman"/>
          <w:sz w:val="24"/>
          <w:szCs w:val="24"/>
          <w:lang w:val="bs-Latn-BA"/>
        </w:rPr>
        <w:t xml:space="preserve">općoj </w:t>
      </w:r>
      <w:r w:rsidR="003B1BCE" w:rsidRPr="00062EBC">
        <w:rPr>
          <w:rFonts w:ascii="Times New Roman" w:hAnsi="Times New Roman" w:cs="Times New Roman"/>
          <w:sz w:val="24"/>
          <w:szCs w:val="24"/>
          <w:lang w:val="bs-Latn-BA"/>
        </w:rPr>
        <w:t>koordinacij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>i rada sudova i Ombudsmena BiH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 xml:space="preserve"> u ovoj oblasti</w:t>
      </w:r>
      <w:r w:rsidR="003B1BCE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2C3449" w:rsidRPr="00062EBC" w:rsidRDefault="00F66C50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  <w:r w:rsidRPr="00062EBC">
        <w:rPr>
          <w:rFonts w:ascii="Times New Roman" w:hAnsi="Times New Roman" w:cs="Times New Roman"/>
          <w:sz w:val="24"/>
          <w:szCs w:val="24"/>
          <w:lang w:val="bs-Latn-BA"/>
        </w:rPr>
        <w:t>Potrebno je uk</w:t>
      </w:r>
      <w:r w:rsidR="00062EBC" w:rsidRPr="00062EBC">
        <w:rPr>
          <w:rFonts w:ascii="Times New Roman" w:hAnsi="Times New Roman" w:cs="Times New Roman"/>
          <w:sz w:val="24"/>
          <w:szCs w:val="24"/>
          <w:lang w:val="bs-Latn-BA"/>
        </w:rPr>
        <w:t>inuti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 xml:space="preserve">ili značajno produžiti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iznimno restriktivni subjektivni rok od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>tri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mjeseca predviđen za ostvarivanje sudske zaštite od diskriminacije. </w:t>
      </w:r>
      <w:r w:rsidR="00062EBC" w:rsidRPr="00062EBC">
        <w:rPr>
          <w:rFonts w:ascii="Times New Roman" w:hAnsi="Times New Roman" w:cs="Times New Roman"/>
          <w:sz w:val="24"/>
          <w:szCs w:val="24"/>
          <w:lang w:val="bs-Latn-BA"/>
        </w:rPr>
        <w:t>Takvim rješenjem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 xml:space="preserve">dodatno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 se </w:t>
      </w:r>
      <w:r w:rsidR="00062EBC">
        <w:rPr>
          <w:rFonts w:ascii="Times New Roman" w:hAnsi="Times New Roman" w:cs="Times New Roman"/>
          <w:sz w:val="24"/>
          <w:szCs w:val="24"/>
          <w:lang w:val="bs-Latn-BA"/>
        </w:rPr>
        <w:t>unaprijedila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komplementarnost 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 xml:space="preserve">antidiskriminacijskih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>postup</w:t>
      </w:r>
      <w:r w:rsidR="000422C9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ka pred Ombudsmenom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="00062EBC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pred 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bosanskohercegovačkim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sudovima. </w:t>
      </w:r>
    </w:p>
    <w:p w:rsidR="00062EBC" w:rsidRPr="00062EBC" w:rsidRDefault="00062EBC" w:rsidP="00062EB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F66C50" w:rsidRPr="00062EBC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062EBC">
        <w:rPr>
          <w:rFonts w:ascii="Times New Roman" w:hAnsi="Times New Roman" w:cs="Times New Roman"/>
          <w:b/>
          <w:sz w:val="26"/>
          <w:szCs w:val="26"/>
          <w:lang w:val="bs-Latn-BA"/>
        </w:rPr>
        <w:t>Mehanizmi za poboljšanje realizacije preporuka Institucije ombudsmena BiH u domenu diskriminacije</w:t>
      </w:r>
    </w:p>
    <w:p w:rsidR="00062EBC" w:rsidRDefault="000422C9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Potrebno je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osigurati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da se unutar godišnjeg izvještaja </w:t>
      </w:r>
      <w:r>
        <w:rPr>
          <w:rFonts w:ascii="Times New Roman" w:hAnsi="Times New Roman" w:cs="Times New Roman"/>
          <w:sz w:val="24"/>
          <w:szCs w:val="24"/>
          <w:lang w:val="bs-Latn-BA"/>
        </w:rPr>
        <w:t>Institucije ombudsmena BiH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posebno obrati pažnja na slučajeve u kojima je diskriminacija produžena kao rezultat nepoštivanja njenih preporuka. </w:t>
      </w:r>
      <w:r w:rsidR="00ED75F6">
        <w:rPr>
          <w:rFonts w:ascii="Times New Roman" w:hAnsi="Times New Roman" w:cs="Times New Roman"/>
          <w:sz w:val="24"/>
          <w:szCs w:val="24"/>
          <w:lang w:val="bs-Latn-BA"/>
        </w:rPr>
        <w:t>Sve takve slučajeve potrebno je izričito objaviti,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D75F6">
        <w:rPr>
          <w:rFonts w:ascii="Times New Roman" w:hAnsi="Times New Roman" w:cs="Times New Roman"/>
          <w:sz w:val="24"/>
          <w:szCs w:val="24"/>
          <w:lang w:val="bs-Latn-BA"/>
        </w:rPr>
        <w:t xml:space="preserve">uz eksplicitno </w:t>
      </w:r>
      <w:r w:rsidR="00294C79">
        <w:rPr>
          <w:rFonts w:ascii="Times New Roman" w:hAnsi="Times New Roman" w:cs="Times New Roman"/>
          <w:sz w:val="24"/>
          <w:szCs w:val="24"/>
          <w:lang w:val="bs-Latn-BA"/>
        </w:rPr>
        <w:t>navođenje imena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>odgovornih službenika, što bi povećalo pritisak javnosti na eliminaciju</w:t>
      </w:r>
      <w:r w:rsidR="00ED75F6">
        <w:rPr>
          <w:rFonts w:ascii="Times New Roman" w:hAnsi="Times New Roman" w:cs="Times New Roman"/>
          <w:sz w:val="24"/>
          <w:szCs w:val="24"/>
          <w:lang w:val="bs-Latn-BA"/>
        </w:rPr>
        <w:t xml:space="preserve"> diskriminacije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u konkretnim slučajevima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062EBC" w:rsidRDefault="00062EBC" w:rsidP="00D27F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62EBC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otrebno je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>utvrditi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odgovarajući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mehanizam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u okviru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parlamenata u B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osni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H</w:t>
      </w:r>
      <w:r w:rsidR="00D80C18">
        <w:rPr>
          <w:rFonts w:ascii="Times New Roman" w:hAnsi="Times New Roman" w:cs="Times New Roman"/>
          <w:sz w:val="24"/>
          <w:szCs w:val="24"/>
          <w:lang w:val="bs-Latn-BA"/>
        </w:rPr>
        <w:t xml:space="preserve">ercegovini,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>koji bi nadgledao proces primjene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 xml:space="preserve"> neizvršenih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preporuka Ombudsmena </w:t>
      </w:r>
      <w:r w:rsidR="000D7867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Pr="00062EBC">
        <w:rPr>
          <w:rFonts w:ascii="Times New Roman" w:hAnsi="Times New Roman" w:cs="Times New Roman"/>
          <w:sz w:val="24"/>
          <w:szCs w:val="24"/>
          <w:lang w:val="bs-Latn-BA"/>
        </w:rPr>
        <w:t>koje se odnose na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javna tijela, te uključiti civilno društvo i medije u taj mehanizam. </w:t>
      </w:r>
    </w:p>
    <w:p w:rsidR="00F31354" w:rsidRPr="00F31354" w:rsidRDefault="000D7867" w:rsidP="00F313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Institucija ombudsmena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bi trebal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konzistentno koristi</w:t>
      </w:r>
      <w:r>
        <w:rPr>
          <w:rFonts w:ascii="Times New Roman" w:hAnsi="Times New Roman" w:cs="Times New Roman"/>
          <w:sz w:val="24"/>
          <w:szCs w:val="24"/>
          <w:lang w:val="bs-Latn-BA"/>
        </w:rPr>
        <w:t>ti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 xml:space="preserve"> opcije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iniciranja i učešća u 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prekršajnim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postupcima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za zaštitu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od diskriminacije</w:t>
      </w:r>
      <w:r w:rsidR="00A20DEE" w:rsidRPr="00062EBC">
        <w:rPr>
          <w:rFonts w:ascii="Times New Roman" w:hAnsi="Times New Roman" w:cs="Times New Roman"/>
          <w:sz w:val="24"/>
          <w:szCs w:val="24"/>
          <w:lang w:val="bs-Latn-BA"/>
        </w:rPr>
        <w:t>, kako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 xml:space="preserve"> onih koji se tiču</w:t>
      </w:r>
      <w:r w:rsidR="00A20DEE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neizvršenih preporuka, tako i u slučajevima kada se diskriminacija i viktimizacija nastavljaju unatoč usvojenoj preporuci.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0DEE" w:rsidRPr="00062EBC">
        <w:rPr>
          <w:rFonts w:ascii="Times New Roman" w:hAnsi="Times New Roman" w:cs="Times New Roman"/>
          <w:sz w:val="24"/>
          <w:szCs w:val="24"/>
          <w:lang w:val="bs-Latn-BA"/>
        </w:rPr>
        <w:t>Pored toga, potrebno 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>kroz strateški pristup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širiti informacije o pozitivno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isho</w:t>
      </w:r>
      <w:r w:rsidR="006B413D" w:rsidRPr="00062EBC">
        <w:rPr>
          <w:rFonts w:ascii="Times New Roman" w:hAnsi="Times New Roman" w:cs="Times New Roman"/>
          <w:sz w:val="24"/>
          <w:szCs w:val="24"/>
          <w:lang w:val="bs-Latn-BA"/>
        </w:rPr>
        <w:t>d</w:t>
      </w:r>
      <w:r w:rsidR="005C1763" w:rsidRPr="00062EBC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6E07D5">
        <w:rPr>
          <w:rFonts w:ascii="Times New Roman" w:hAnsi="Times New Roman" w:cs="Times New Roman"/>
          <w:sz w:val="24"/>
          <w:szCs w:val="24"/>
          <w:lang w:val="bs-Latn-BA"/>
        </w:rPr>
        <w:t xml:space="preserve"> takvih</w:t>
      </w:r>
      <w:r w:rsidR="00A20DEE" w:rsidRPr="00062EBC">
        <w:rPr>
          <w:rFonts w:ascii="Times New Roman" w:hAnsi="Times New Roman" w:cs="Times New Roman"/>
          <w:sz w:val="24"/>
          <w:szCs w:val="24"/>
          <w:lang w:val="bs-Latn-BA"/>
        </w:rPr>
        <w:t xml:space="preserve"> postupaka, što bi moglo imati edukativnu ali i preventivnu funkciju</w:t>
      </w:r>
      <w:r w:rsidR="00F66C50" w:rsidRPr="00062EBC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007E5" w:rsidRDefault="003007E5" w:rsidP="00F3135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s-Latn-BA"/>
        </w:rPr>
      </w:pPr>
    </w:p>
    <w:p w:rsidR="00F66C50" w:rsidRPr="00F31354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F31354">
        <w:rPr>
          <w:rFonts w:ascii="Times New Roman" w:hAnsi="Times New Roman" w:cs="Times New Roman"/>
          <w:b/>
          <w:sz w:val="26"/>
          <w:szCs w:val="26"/>
          <w:lang w:val="bs-Latn-BA"/>
        </w:rPr>
        <w:lastRenderedPageBreak/>
        <w:t>Promotivne aktivnosti</w:t>
      </w:r>
    </w:p>
    <w:p w:rsidR="00F66C50" w:rsidRPr="00F31354" w:rsidRDefault="00F66C50" w:rsidP="00F313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Inovacije ZZD-a 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treba snažno promovirati. To se naročito odnosi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na proširenje zaštite od diskriminacije i na privatni sektor, zabranu viktimizacije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te prekršajnu odgovornost za neizvršavanje preporuka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 xml:space="preserve"> Institucije ombudsmena BiH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>. Ovakva promocija</w:t>
      </w:r>
      <w:r w:rsidR="006E07D5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s jedne strane</w:t>
      </w:r>
      <w:r w:rsidR="006E07D5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ohrabruje žrtve da podnesu žalbu, a</w:t>
      </w:r>
      <w:r w:rsidR="006E07D5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s druge strane, odvraća moguće počinitelje od diskriminacije. </w:t>
      </w:r>
    </w:p>
    <w:p w:rsidR="00F66C50" w:rsidRPr="00F31354" w:rsidRDefault="00F66C50" w:rsidP="00F313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31354">
        <w:rPr>
          <w:rFonts w:ascii="Times New Roman" w:hAnsi="Times New Roman" w:cs="Times New Roman"/>
          <w:sz w:val="24"/>
          <w:szCs w:val="24"/>
          <w:lang w:val="bs-Latn-BA"/>
        </w:rPr>
        <w:t>Ombudsmen BiH bi</w:t>
      </w:r>
      <w:r w:rsidR="003713F8" w:rsidRPr="00F31354">
        <w:rPr>
          <w:rFonts w:ascii="Times New Roman" w:hAnsi="Times New Roman" w:cs="Times New Roman"/>
          <w:sz w:val="24"/>
          <w:szCs w:val="24"/>
          <w:lang w:val="bs-Latn-BA"/>
        </w:rPr>
        <w:t>, naročito u svojim preporukama i odlukama,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trebao koristiti svoju ek</w:t>
      </w:r>
      <w:r w:rsidR="00A20DEE" w:rsidRPr="00F31354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pertizu u oblasti zaštite od diskriminacije </w:t>
      </w:r>
      <w:r w:rsidR="00A20DEE" w:rsidRPr="00F31354">
        <w:rPr>
          <w:rFonts w:ascii="Times New Roman" w:hAnsi="Times New Roman" w:cs="Times New Roman"/>
          <w:sz w:val="24"/>
          <w:szCs w:val="24"/>
          <w:lang w:val="bs-Latn-BA"/>
        </w:rPr>
        <w:t>kako bi stručnoj javnosti pružio odgovarajuća pojašnjenja i stimulirao praksu adekvatne primjene zak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onskih inovacija u ovoj oblasti</w:t>
      </w:r>
      <w:r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F66C50" w:rsidRPr="00F31354" w:rsidRDefault="003713F8" w:rsidP="00F313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F31354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užno je i osigurati 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provođenje 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>niz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edukativno-informativnih aktivnosti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 xml:space="preserve">na polju zaštite od 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diskriminacije, odnosno 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ZZD-u i </w:t>
      </w:r>
      <w:r w:rsidR="00A27545">
        <w:rPr>
          <w:rFonts w:ascii="Times New Roman" w:hAnsi="Times New Roman" w:cs="Times New Roman"/>
          <w:sz w:val="24"/>
          <w:szCs w:val="24"/>
          <w:lang w:val="bs-Latn-BA"/>
        </w:rPr>
        <w:t>zaštitnim mehanizmima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 koje nudi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 sa posebnim naglaskom na Instituciju o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mbudsmena 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BiH </w:t>
      </w:r>
      <w:r w:rsidR="00F66C5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kao 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centralnu u ovoj oblasti.</w:t>
      </w:r>
    </w:p>
    <w:p w:rsidR="008A46BF" w:rsidRDefault="008A46BF" w:rsidP="00D27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66C50" w:rsidRPr="00667352" w:rsidRDefault="00F66C50" w:rsidP="00D27F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667352">
        <w:rPr>
          <w:rFonts w:ascii="Times New Roman" w:hAnsi="Times New Roman" w:cs="Times New Roman"/>
          <w:b/>
          <w:sz w:val="28"/>
          <w:szCs w:val="28"/>
          <w:lang w:val="bs-Latn-BA"/>
        </w:rPr>
        <w:t>BIBLIOGRAFIJA</w:t>
      </w:r>
    </w:p>
    <w:p w:rsidR="00F31354" w:rsidRDefault="00F31354" w:rsidP="00F31354">
      <w:pPr>
        <w:pStyle w:val="FootnoteTex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F5EC7" w:rsidRPr="003F5EC7" w:rsidRDefault="00F62F10" w:rsidP="00D2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F5EC7" w:rsidRPr="003F5EC7">
        <w:rPr>
          <w:rFonts w:ascii="Times New Roman" w:hAnsi="Times New Roman" w:cs="Times New Roman"/>
          <w:sz w:val="24"/>
          <w:szCs w:val="24"/>
        </w:rPr>
        <w:t>Commissioner for Human Rights of the Council of Europe</w:t>
      </w:r>
      <w:r w:rsidR="001B13EA">
        <w:rPr>
          <w:rFonts w:ascii="Times New Roman" w:hAnsi="Times New Roman" w:cs="Times New Roman"/>
          <w:sz w:val="24"/>
          <w:szCs w:val="24"/>
        </w:rPr>
        <w:t>.</w:t>
      </w:r>
      <w:r w:rsidR="003F5EC7" w:rsidRPr="003F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EC7" w:rsidRPr="003F5EC7">
        <w:rPr>
          <w:rFonts w:ascii="Times New Roman" w:hAnsi="Times New Roman" w:cs="Times New Roman"/>
          <w:sz w:val="24"/>
          <w:szCs w:val="24"/>
        </w:rPr>
        <w:t>Opinion of the Commissioner</w:t>
      </w:r>
      <w:r w:rsidR="00D25033">
        <w:rPr>
          <w:rFonts w:ascii="Times New Roman" w:hAnsi="Times New Roman" w:cs="Times New Roman"/>
          <w:sz w:val="24"/>
          <w:szCs w:val="24"/>
        </w:rPr>
        <w:t xml:space="preserve"> </w:t>
      </w:r>
      <w:r w:rsidR="003F5EC7" w:rsidRPr="003F5EC7">
        <w:rPr>
          <w:rFonts w:ascii="Times New Roman" w:hAnsi="Times New Roman" w:cs="Times New Roman"/>
          <w:sz w:val="24"/>
          <w:szCs w:val="24"/>
        </w:rPr>
        <w:t>for human rights on national structures for promoting equality</w:t>
      </w:r>
      <w:r w:rsidR="001B13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026">
        <w:rPr>
          <w:rFonts w:ascii="Times New Roman" w:hAnsi="Times New Roman" w:cs="Times New Roman"/>
          <w:sz w:val="24"/>
          <w:szCs w:val="24"/>
        </w:rPr>
        <w:t xml:space="preserve"> </w:t>
      </w:r>
      <w:r w:rsidR="003F5EC7" w:rsidRPr="003F5EC7">
        <w:rPr>
          <w:rFonts w:ascii="Times New Roman" w:hAnsi="Times New Roman" w:cs="Times New Roman"/>
          <w:sz w:val="24"/>
          <w:szCs w:val="24"/>
        </w:rPr>
        <w:t>Strasbourg: Commissioner</w:t>
      </w:r>
      <w:r w:rsidR="00D25033">
        <w:rPr>
          <w:rFonts w:ascii="Times New Roman" w:hAnsi="Times New Roman" w:cs="Times New Roman"/>
          <w:sz w:val="24"/>
          <w:szCs w:val="24"/>
        </w:rPr>
        <w:t xml:space="preserve"> </w:t>
      </w:r>
      <w:r w:rsidR="003F5EC7" w:rsidRPr="003F5EC7">
        <w:rPr>
          <w:rFonts w:ascii="Times New Roman" w:hAnsi="Times New Roman" w:cs="Times New Roman"/>
          <w:sz w:val="24"/>
          <w:szCs w:val="24"/>
        </w:rPr>
        <w:t xml:space="preserve">for Human Rights of the Council of Europe, </w:t>
      </w:r>
      <w:r w:rsidR="00990BF2" w:rsidRPr="00C27C6B">
        <w:rPr>
          <w:rFonts w:ascii="Times New Roman" w:hAnsi="Times New Roman" w:cs="Times New Roman"/>
          <w:sz w:val="24"/>
          <w:szCs w:val="24"/>
        </w:rPr>
        <w:t>21.</w:t>
      </w:r>
      <w:r w:rsidR="00C27C6B" w:rsidRPr="00C27C6B">
        <w:rPr>
          <w:rFonts w:ascii="Times New Roman" w:hAnsi="Times New Roman" w:cs="Times New Roman"/>
          <w:sz w:val="24"/>
          <w:szCs w:val="24"/>
        </w:rPr>
        <w:t xml:space="preserve"> </w:t>
      </w:r>
      <w:r w:rsidR="00990BF2" w:rsidRPr="00C27C6B">
        <w:rPr>
          <w:rFonts w:ascii="Times New Roman" w:hAnsi="Times New Roman" w:cs="Times New Roman"/>
          <w:sz w:val="24"/>
          <w:szCs w:val="24"/>
        </w:rPr>
        <w:t>3.</w:t>
      </w:r>
      <w:r w:rsidR="00C27C6B" w:rsidRPr="00C27C6B">
        <w:rPr>
          <w:rFonts w:ascii="Times New Roman" w:hAnsi="Times New Roman" w:cs="Times New Roman"/>
          <w:sz w:val="24"/>
          <w:szCs w:val="24"/>
        </w:rPr>
        <w:t xml:space="preserve"> </w:t>
      </w:r>
      <w:r w:rsidR="003F5EC7" w:rsidRPr="00C27C6B">
        <w:rPr>
          <w:rFonts w:ascii="Times New Roman" w:hAnsi="Times New Roman" w:cs="Times New Roman"/>
          <w:sz w:val="24"/>
          <w:szCs w:val="24"/>
        </w:rPr>
        <w:t>2011</w:t>
      </w:r>
      <w:r w:rsidR="003F5EC7" w:rsidRPr="003F5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F5EC7" w:rsidRPr="003F5EC7">
        <w:rPr>
          <w:rFonts w:ascii="Times New Roman" w:hAnsi="Times New Roman" w:cs="Times New Roman"/>
          <w:sz w:val="24"/>
          <w:szCs w:val="24"/>
        </w:rPr>
        <w:t>CommDH</w:t>
      </w:r>
      <w:proofErr w:type="spellEnd"/>
      <w:r w:rsidR="003F5EC7" w:rsidRPr="003F5E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F5EC7" w:rsidRPr="003F5EC7">
        <w:rPr>
          <w:rFonts w:ascii="Times New Roman" w:hAnsi="Times New Roman" w:cs="Times New Roman"/>
          <w:sz w:val="24"/>
          <w:szCs w:val="24"/>
        </w:rPr>
        <w:t>2011)2</w:t>
      </w:r>
      <w:r w:rsidR="001B13EA">
        <w:rPr>
          <w:rFonts w:ascii="Times New Roman" w:hAnsi="Times New Roman" w:cs="Times New Roman"/>
          <w:sz w:val="24"/>
          <w:szCs w:val="24"/>
        </w:rPr>
        <w:t>.</w:t>
      </w:r>
    </w:p>
    <w:p w:rsidR="003F5EC7" w:rsidRPr="003F5EC7" w:rsidRDefault="003F5EC7" w:rsidP="00D25033">
      <w:pPr>
        <w:pStyle w:val="FootnoteTex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66C50" w:rsidRDefault="008B621B" w:rsidP="00D25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European Commission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 Bosnia and Herzegovina 2011 Progress Report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 xml:space="preserve">Brussels: European Commission, </w:t>
      </w:r>
      <w:r w:rsidR="00990BF2" w:rsidRPr="00C27C6B">
        <w:rPr>
          <w:rFonts w:ascii="Times New Roman" w:hAnsi="Times New Roman" w:cs="Times New Roman"/>
          <w:sz w:val="24"/>
          <w:szCs w:val="24"/>
          <w:lang w:val="bs-Latn-BA"/>
        </w:rPr>
        <w:t>12.10.</w:t>
      </w:r>
      <w:r w:rsidR="00C27C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6C50" w:rsidRPr="00C27C6B">
        <w:rPr>
          <w:rFonts w:ascii="Times New Roman" w:hAnsi="Times New Roman" w:cs="Times New Roman"/>
          <w:sz w:val="24"/>
          <w:szCs w:val="24"/>
          <w:lang w:val="bs-Latn-BA"/>
        </w:rPr>
        <w:t>2011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, SEC(2011) 1206.</w:t>
      </w:r>
    </w:p>
    <w:p w:rsidR="00990BF2" w:rsidRPr="003B5118" w:rsidRDefault="008B621B" w:rsidP="00D25033">
      <w:pPr>
        <w:pStyle w:val="FootnoteText"/>
        <w:jc w:val="both"/>
        <w:rPr>
          <w:rFonts w:ascii="Times New Roman" w:hAnsi="Times New Roman" w:cs="Times New Roman"/>
          <w:color w:val="00B050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3.</w:t>
      </w:r>
      <w:r w:rsidR="00F62F10">
        <w:rPr>
          <w:rFonts w:ascii="Times New Roman" w:hAnsi="Times New Roman" w:cs="Times New Roman"/>
          <w:sz w:val="24"/>
          <w:szCs w:val="24"/>
          <w:lang w:val="bs-Latn-BA"/>
        </w:rPr>
        <w:t xml:space="preserve"> Hanušić,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Adrijana.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4AD5" w:rsidRPr="003B5118">
        <w:rPr>
          <w:rFonts w:ascii="Times New Roman" w:hAnsi="Times New Roman" w:cs="Times New Roman"/>
          <w:i/>
          <w:sz w:val="24"/>
          <w:szCs w:val="24"/>
          <w:lang w:val="bs-Latn-BA"/>
        </w:rPr>
        <w:t>Ombudsmen u sistemu zaštite od diskriminacije u BiH: Analiza situacije i karakteristični problemi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F62F10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Sarajevo: Analitika – centar </w:t>
      </w:r>
      <w:r>
        <w:rPr>
          <w:rFonts w:ascii="Times New Roman" w:hAnsi="Times New Roman" w:cs="Times New Roman"/>
          <w:sz w:val="24"/>
          <w:szCs w:val="24"/>
          <w:lang w:val="bs-Latn-BA"/>
        </w:rPr>
        <w:t>za društvena istraživanja, 2012. D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ostupno </w:t>
      </w:r>
      <w:r w:rsidR="00F62F10" w:rsidRPr="00F31354">
        <w:rPr>
          <w:rFonts w:ascii="Times New Roman" w:hAnsi="Times New Roman" w:cs="Times New Roman"/>
          <w:sz w:val="24"/>
          <w:szCs w:val="24"/>
          <w:lang w:val="bs-Latn-BA"/>
        </w:rPr>
        <w:t>na</w:t>
      </w:r>
      <w:r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hyperlink r:id="rId9" w:history="1">
        <w:r w:rsidR="003B5118" w:rsidRPr="00B52219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http://www.analitika.ba/files/A.Hanusic_Ombudsmen_BOS_23nov2012.pdf</w:t>
        </w:r>
      </w:hyperlink>
      <w:r w:rsidR="00D25033">
        <w:t xml:space="preserve"> </w:t>
      </w:r>
      <w:r w:rsidR="00990BF2" w:rsidRPr="003B5118">
        <w:rPr>
          <w:rFonts w:ascii="Times New Roman" w:hAnsi="Times New Roman" w:cs="Times New Roman"/>
          <w:sz w:val="24"/>
          <w:szCs w:val="24"/>
          <w:lang w:val="bs-Latn-BA"/>
        </w:rPr>
        <w:t>(stranica posjećena</w:t>
      </w:r>
      <w:r w:rsidR="003B5118">
        <w:rPr>
          <w:rFonts w:ascii="Times New Roman" w:hAnsi="Times New Roman" w:cs="Times New Roman"/>
          <w:sz w:val="24"/>
          <w:szCs w:val="24"/>
          <w:lang w:val="bs-Latn-BA"/>
        </w:rPr>
        <w:t xml:space="preserve"> 24.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novembra </w:t>
      </w:r>
      <w:r w:rsidR="003B5118">
        <w:rPr>
          <w:rFonts w:ascii="Times New Roman" w:hAnsi="Times New Roman" w:cs="Times New Roman"/>
          <w:sz w:val="24"/>
          <w:szCs w:val="24"/>
          <w:lang w:val="bs-Latn-BA"/>
        </w:rPr>
        <w:t>2012</w:t>
      </w:r>
      <w:r w:rsidR="00990BF2" w:rsidRPr="003B5118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430B70" w:rsidRDefault="00430B70" w:rsidP="00D25033">
      <w:pPr>
        <w:pStyle w:val="FootnoteText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31354" w:rsidRDefault="008B621B" w:rsidP="00D25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nstitucija 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mbudsme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>na za ljudska prava BiH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 Godišnji izvještaj o rezultatima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 aktivnosti Institucije ombudsme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 xml:space="preserve">na za ljudska prava Bosne i Hercegovine za 2010. 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g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>odinu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Banja Luka: Institucija ombudsme</w:t>
      </w:r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>n</w:t>
      </w:r>
      <w:bookmarkStart w:id="0" w:name="_GoBack"/>
      <w:bookmarkEnd w:id="0"/>
      <w:r w:rsidR="00F31354" w:rsidRPr="00F31354">
        <w:rPr>
          <w:rFonts w:ascii="Times New Roman" w:hAnsi="Times New Roman" w:cs="Times New Roman"/>
          <w:sz w:val="24"/>
          <w:szCs w:val="24"/>
          <w:lang w:val="bs-Latn-BA"/>
        </w:rPr>
        <w:t>a za ljudska prava BiH, 2011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F31354" w:rsidRPr="00F31354" w:rsidRDefault="008B621B" w:rsidP="00D25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Institucija o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mbudsmena za ljudska prava BiH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 Izvještaj o pojavama diskriminacije u BiH za 2011. 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>g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odinu</w:t>
      </w:r>
      <w:r w:rsidR="001B13EA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>Banja Luka</w:t>
      </w:r>
      <w:r>
        <w:rPr>
          <w:rFonts w:ascii="Times New Roman" w:hAnsi="Times New Roman" w:cs="Times New Roman"/>
          <w:sz w:val="24"/>
          <w:szCs w:val="24"/>
          <w:lang w:val="bs-Latn-BA"/>
        </w:rPr>
        <w:t>: Institucija ombudsmena za ljudska prava</w:t>
      </w:r>
      <w:r w:rsidR="00BE302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BiH,</w:t>
      </w:r>
      <w:r w:rsidR="00F31354">
        <w:rPr>
          <w:rFonts w:ascii="Times New Roman" w:hAnsi="Times New Roman" w:cs="Times New Roman"/>
          <w:sz w:val="24"/>
          <w:szCs w:val="24"/>
          <w:lang w:val="bs-Latn-BA"/>
        </w:rPr>
        <w:t xml:space="preserve"> 2012.</w:t>
      </w:r>
    </w:p>
    <w:p w:rsidR="00F31354" w:rsidRPr="00F31354" w:rsidRDefault="001B13EA" w:rsidP="00C27C6B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</w:t>
      </w:r>
      <w:r w:rsidR="00D2503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93B88">
        <w:rPr>
          <w:rFonts w:ascii="Times New Roman" w:hAnsi="Times New Roman" w:cs="Times New Roman"/>
          <w:sz w:val="24"/>
          <w:szCs w:val="24"/>
          <w:lang w:val="hr-HR"/>
        </w:rPr>
        <w:t xml:space="preserve">UN General Assembly. Resolution 48/134: </w:t>
      </w:r>
      <w:r w:rsidR="00F31354" w:rsidRPr="00F31354">
        <w:rPr>
          <w:rFonts w:ascii="Times New Roman" w:hAnsi="Times New Roman" w:cs="Times New Roman"/>
          <w:sz w:val="24"/>
          <w:szCs w:val="24"/>
          <w:lang w:val="hr-HR"/>
        </w:rPr>
        <w:t>Principles relating to the Status of National Institutions (The Paris Principles),</w:t>
      </w:r>
      <w:r w:rsidR="00BE30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0BF2" w:rsidRPr="00C27C6B">
        <w:rPr>
          <w:rFonts w:ascii="Times New Roman" w:hAnsi="Times New Roman" w:cs="Times New Roman"/>
          <w:sz w:val="24"/>
          <w:szCs w:val="24"/>
          <w:lang w:val="hr-HR"/>
        </w:rPr>
        <w:t>20.</w:t>
      </w:r>
      <w:r w:rsidR="00C27C6B" w:rsidRPr="00C27C6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0BF2" w:rsidRPr="00C27C6B">
        <w:rPr>
          <w:rFonts w:ascii="Times New Roman" w:hAnsi="Times New Roman" w:cs="Times New Roman"/>
          <w:sz w:val="24"/>
          <w:szCs w:val="24"/>
          <w:lang w:val="hr-HR"/>
        </w:rPr>
        <w:t>12.</w:t>
      </w:r>
      <w:r w:rsidR="00C27C6B" w:rsidRPr="00C27C6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90BF2" w:rsidRPr="00C27C6B">
        <w:rPr>
          <w:rFonts w:ascii="Times New Roman" w:hAnsi="Times New Roman" w:cs="Times New Roman"/>
          <w:sz w:val="24"/>
          <w:szCs w:val="24"/>
          <w:lang w:val="hr-HR"/>
        </w:rPr>
        <w:t>1993.</w:t>
      </w:r>
    </w:p>
    <w:p w:rsidR="00C27C6B" w:rsidRDefault="00C27C6B" w:rsidP="00C27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66C50" w:rsidRPr="00D27FDD" w:rsidRDefault="00D93B88" w:rsidP="00C27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7. „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>Zakon o O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mbudsmanu za ljudska prava BiH</w:t>
      </w:r>
      <w:r>
        <w:rPr>
          <w:rFonts w:ascii="Times New Roman" w:hAnsi="Times New Roman" w:cs="Times New Roman"/>
          <w:sz w:val="24"/>
          <w:szCs w:val="24"/>
          <w:lang w:val="bs-Latn-BA"/>
        </w:rPr>
        <w:t>“.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4AD5" w:rsidRPr="003B5118">
        <w:rPr>
          <w:rFonts w:ascii="Times New Roman" w:hAnsi="Times New Roman" w:cs="Times New Roman"/>
          <w:i/>
          <w:sz w:val="24"/>
          <w:szCs w:val="24"/>
          <w:lang w:val="bs-Latn-BA"/>
        </w:rPr>
        <w:t>Službeni glasnik BiH</w:t>
      </w:r>
      <w:r w:rsidR="00D25033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19/02 i 32/06.</w:t>
      </w:r>
    </w:p>
    <w:p w:rsidR="00C27C6B" w:rsidRDefault="00C27C6B" w:rsidP="00C27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C13C1" w:rsidRPr="00D27FDD" w:rsidRDefault="00D93B88" w:rsidP="00C27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Zakon o zabrani diskriminacije</w:t>
      </w:r>
      <w:r>
        <w:rPr>
          <w:rFonts w:ascii="Times New Roman" w:hAnsi="Times New Roman" w:cs="Times New Roman"/>
          <w:sz w:val="24"/>
          <w:szCs w:val="24"/>
          <w:lang w:val="bs-Latn-BA"/>
        </w:rPr>
        <w:t>“.</w:t>
      </w:r>
      <w:r w:rsidR="00D250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E4AD5" w:rsidRPr="003B5118">
        <w:rPr>
          <w:rFonts w:ascii="Times New Roman" w:hAnsi="Times New Roman" w:cs="Times New Roman"/>
          <w:i/>
          <w:sz w:val="24"/>
          <w:szCs w:val="24"/>
          <w:lang w:val="bs-Latn-BA"/>
        </w:rPr>
        <w:t>Službeni glasnik BiH</w:t>
      </w:r>
      <w:r w:rsidR="00D25033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F66C50" w:rsidRPr="00D27FDD">
        <w:rPr>
          <w:rFonts w:ascii="Times New Roman" w:hAnsi="Times New Roman" w:cs="Times New Roman"/>
          <w:sz w:val="24"/>
          <w:szCs w:val="24"/>
          <w:lang w:val="bs-Latn-BA"/>
        </w:rPr>
        <w:t>59/09.</w:t>
      </w:r>
    </w:p>
    <w:sectPr w:rsidR="00AC13C1" w:rsidRPr="00D27FDD" w:rsidSect="009B63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B6" w:rsidRDefault="00971BB6" w:rsidP="0001046E">
      <w:pPr>
        <w:spacing w:after="0" w:line="240" w:lineRule="auto"/>
      </w:pPr>
      <w:r>
        <w:separator/>
      </w:r>
    </w:p>
  </w:endnote>
  <w:endnote w:type="continuationSeparator" w:id="0">
    <w:p w:rsidR="00971BB6" w:rsidRDefault="00971BB6" w:rsidP="000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kkura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685357"/>
      <w:docPartObj>
        <w:docPartGallery w:val="Page Numbers (Bottom of Page)"/>
        <w:docPartUnique/>
      </w:docPartObj>
    </w:sdtPr>
    <w:sdtEndPr/>
    <w:sdtContent>
      <w:p w:rsidR="00C60624" w:rsidRDefault="00971B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624" w:rsidRDefault="00C6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B6" w:rsidRDefault="00971BB6" w:rsidP="0001046E">
      <w:pPr>
        <w:spacing w:after="0" w:line="240" w:lineRule="auto"/>
      </w:pPr>
      <w:r>
        <w:separator/>
      </w:r>
    </w:p>
  </w:footnote>
  <w:footnote w:type="continuationSeparator" w:id="0">
    <w:p w:rsidR="00971BB6" w:rsidRDefault="00971BB6" w:rsidP="0001046E">
      <w:pPr>
        <w:spacing w:after="0" w:line="240" w:lineRule="auto"/>
      </w:pPr>
      <w:r>
        <w:continuationSeparator/>
      </w:r>
    </w:p>
  </w:footnote>
  <w:footnote w:id="1">
    <w:p w:rsidR="00C60624" w:rsidRPr="00422BAF" w:rsidRDefault="00C60624" w:rsidP="00693059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422BAF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bs-Latn-BA"/>
        </w:rPr>
        <w:t xml:space="preserve"> </w:t>
      </w:r>
      <w:r w:rsidRPr="00422BAF">
        <w:rPr>
          <w:rFonts w:ascii="Times New Roman" w:hAnsi="Times New Roman" w:cs="Times New Roman"/>
          <w:lang w:val="bs-Latn-BA"/>
        </w:rPr>
        <w:t xml:space="preserve">Analitički sažetak zasnovan na nalazima izvještaja </w:t>
      </w:r>
      <w:r>
        <w:rPr>
          <w:rFonts w:ascii="Times New Roman" w:hAnsi="Times New Roman" w:cs="Times New Roman"/>
          <w:lang w:val="bs-Latn-BA"/>
        </w:rPr>
        <w:t xml:space="preserve">autorice Adrijane Hanušić </w:t>
      </w:r>
      <w:r w:rsidRPr="003B5118">
        <w:rPr>
          <w:rFonts w:ascii="Times New Roman" w:hAnsi="Times New Roman" w:cs="Times New Roman"/>
          <w:i/>
          <w:lang w:val="bs-Latn-BA"/>
        </w:rPr>
        <w:t>Ombudsmen u sistemu zaštite od diskriminacije u BiH: Analiza situacije i karakteristični problemi</w:t>
      </w:r>
      <w:r>
        <w:rPr>
          <w:rFonts w:ascii="Times New Roman" w:hAnsi="Times New Roman" w:cs="Times New Roman"/>
          <w:lang w:val="bs-Latn-BA"/>
        </w:rPr>
        <w:t xml:space="preserve"> (Sarajevo: Analitika – Centar za društvena istraživanja, 2012) .</w:t>
      </w:r>
    </w:p>
  </w:footnote>
  <w:footnote w:id="2">
    <w:p w:rsidR="00C60624" w:rsidRPr="00344358" w:rsidRDefault="00C60624" w:rsidP="00EB5FB7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34435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344358">
        <w:rPr>
          <w:rFonts w:ascii="Times New Roman" w:hAnsi="Times New Roman" w:cs="Times New Roman"/>
        </w:rPr>
        <w:t>European Commission, Bosnia and Herzegovina 2011 Progress Report (Brussels: European Commission</w:t>
      </w:r>
      <w:r>
        <w:rPr>
          <w:rFonts w:ascii="Times New Roman" w:hAnsi="Times New Roman" w:cs="Times New Roman"/>
        </w:rPr>
        <w:t xml:space="preserve">, </w:t>
      </w:r>
      <w:r w:rsidRPr="00344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12.</w:t>
      </w:r>
      <w:r w:rsidR="00C27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</w:t>
      </w:r>
      <w:r w:rsidR="00C27C6B">
        <w:rPr>
          <w:rFonts w:ascii="Times New Roman" w:hAnsi="Times New Roman" w:cs="Times New Roman"/>
        </w:rPr>
        <w:t xml:space="preserve"> </w:t>
      </w:r>
      <w:r w:rsidRPr="00344358">
        <w:rPr>
          <w:rFonts w:ascii="Times New Roman" w:hAnsi="Times New Roman" w:cs="Times New Roman"/>
        </w:rPr>
        <w:t xml:space="preserve">2011), </w:t>
      </w:r>
      <w:proofErr w:type="gramStart"/>
      <w:r w:rsidRPr="00344358">
        <w:rPr>
          <w:rFonts w:ascii="Times New Roman" w:hAnsi="Times New Roman" w:cs="Times New Roman"/>
        </w:rPr>
        <w:t>SEC(</w:t>
      </w:r>
      <w:proofErr w:type="gramEnd"/>
      <w:r w:rsidRPr="00344358">
        <w:rPr>
          <w:rFonts w:ascii="Times New Roman" w:hAnsi="Times New Roman" w:cs="Times New Roman"/>
        </w:rPr>
        <w:t>2011) 1206, str.</w:t>
      </w:r>
      <w:r>
        <w:rPr>
          <w:rFonts w:ascii="Times New Roman" w:hAnsi="Times New Roman" w:cs="Times New Roman"/>
        </w:rPr>
        <w:t xml:space="preserve"> </w:t>
      </w:r>
      <w:r w:rsidRPr="0034435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</w:t>
      </w:r>
    </w:p>
  </w:footnote>
  <w:footnote w:id="3">
    <w:p w:rsidR="00C60624" w:rsidRPr="00D62D9A" w:rsidRDefault="00C60624" w:rsidP="00401909">
      <w:pPr>
        <w:pStyle w:val="FootnoteText"/>
        <w:jc w:val="both"/>
        <w:rPr>
          <w:rFonts w:ascii="Times New Roman" w:hAnsi="Times New Roman" w:cs="Times New Roman"/>
          <w:lang w:val="hr-HR"/>
        </w:rPr>
      </w:pPr>
      <w:r w:rsidRPr="00D62D9A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hr-HR"/>
        </w:rPr>
        <w:t xml:space="preserve"> </w:t>
      </w:r>
      <w:r w:rsidRPr="00D62D9A">
        <w:rPr>
          <w:rFonts w:ascii="Times New Roman" w:hAnsi="Times New Roman" w:cs="Times New Roman"/>
          <w:lang w:val="hr-HR"/>
        </w:rPr>
        <w:t>Vidjeti naročito</w:t>
      </w:r>
      <w:r>
        <w:rPr>
          <w:rFonts w:ascii="Times New Roman" w:hAnsi="Times New Roman" w:cs="Times New Roman"/>
          <w:lang w:val="hr-HR"/>
        </w:rPr>
        <w:t>: Principles relating to the Status of National Institutions (The Paris Principles), Resolution 48/134 (UN General Assembly, 20.</w:t>
      </w:r>
      <w:r w:rsidR="00C27C6B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12.</w:t>
      </w:r>
      <w:r w:rsidR="00C27C6B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1993).</w:t>
      </w:r>
    </w:p>
  </w:footnote>
  <w:footnote w:id="4">
    <w:p w:rsidR="00C60624" w:rsidRPr="00324E4A" w:rsidRDefault="00C60624" w:rsidP="00D05C26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324E4A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„</w:t>
      </w:r>
      <w:r w:rsidRPr="00324E4A">
        <w:rPr>
          <w:rFonts w:ascii="Times New Roman" w:hAnsi="Times New Roman" w:cs="Times New Roman"/>
          <w:lang w:val="bs-Latn-BA"/>
        </w:rPr>
        <w:t>Zakon o zabrani diskriminacije</w:t>
      </w:r>
      <w:r>
        <w:rPr>
          <w:rFonts w:ascii="Times New Roman" w:hAnsi="Times New Roman" w:cs="Times New Roman"/>
          <w:lang w:val="bs-Latn-BA"/>
        </w:rPr>
        <w:t>“</w:t>
      </w:r>
      <w:r w:rsidRPr="00324E4A">
        <w:rPr>
          <w:rFonts w:ascii="Times New Roman" w:hAnsi="Times New Roman" w:cs="Times New Roman"/>
          <w:lang w:val="bs-Latn-BA"/>
        </w:rPr>
        <w:t>, član 7, st</w:t>
      </w:r>
      <w:r>
        <w:rPr>
          <w:rFonts w:ascii="Times New Roman" w:hAnsi="Times New Roman" w:cs="Times New Roman"/>
          <w:lang w:val="bs-Latn-BA"/>
        </w:rPr>
        <w:t>r</w:t>
      </w:r>
      <w:r w:rsidRPr="00324E4A">
        <w:rPr>
          <w:rFonts w:ascii="Times New Roman" w:hAnsi="Times New Roman" w:cs="Times New Roman"/>
          <w:lang w:val="bs-Latn-BA"/>
        </w:rPr>
        <w:t>. 5</w:t>
      </w:r>
      <w:r>
        <w:rPr>
          <w:rFonts w:ascii="Times New Roman" w:hAnsi="Times New Roman" w:cs="Times New Roman"/>
          <w:lang w:val="bs-Latn-BA"/>
        </w:rPr>
        <w:t>.</w:t>
      </w:r>
    </w:p>
  </w:footnote>
  <w:footnote w:id="5">
    <w:p w:rsidR="00C60624" w:rsidRPr="0073453B" w:rsidRDefault="00C60624" w:rsidP="00D05C26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73453B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„</w:t>
      </w:r>
      <w:r w:rsidRPr="0073453B">
        <w:rPr>
          <w:rFonts w:ascii="Times New Roman" w:hAnsi="Times New Roman" w:cs="Times New Roman"/>
          <w:lang w:val="bs-Latn-BA"/>
        </w:rPr>
        <w:t>Pravila postupka Institucije ombudsmana za ljudska prava BiH</w:t>
      </w:r>
      <w:r>
        <w:rPr>
          <w:rFonts w:ascii="Times New Roman" w:hAnsi="Times New Roman" w:cs="Times New Roman"/>
          <w:lang w:val="bs-Latn-BA"/>
        </w:rPr>
        <w:t>“</w:t>
      </w:r>
      <w:r w:rsidRPr="0073453B">
        <w:rPr>
          <w:rFonts w:ascii="Times New Roman" w:hAnsi="Times New Roman" w:cs="Times New Roman"/>
          <w:lang w:val="bs-Latn-BA"/>
        </w:rPr>
        <w:t xml:space="preserve">, </w:t>
      </w:r>
      <w:r w:rsidR="00C27C6B">
        <w:rPr>
          <w:rFonts w:ascii="Times New Roman" w:hAnsi="Times New Roman" w:cs="Times New Roman"/>
          <w:lang w:val="bs-Latn-BA"/>
        </w:rPr>
        <w:t>član 30</w:t>
      </w:r>
      <w:r w:rsidR="00C27C6B">
        <w:rPr>
          <w:rFonts w:ascii="Times New Roman" w:hAnsi="Times New Roman" w:cs="Times New Roman"/>
          <w:lang w:val="bs-Latn-BA"/>
        </w:rPr>
        <w:t xml:space="preserve">, </w:t>
      </w:r>
      <w:r w:rsidRPr="003B5118">
        <w:rPr>
          <w:rFonts w:ascii="Times New Roman" w:hAnsi="Times New Roman" w:cs="Times New Roman"/>
          <w:i/>
          <w:lang w:val="bs-Latn-BA"/>
        </w:rPr>
        <w:t xml:space="preserve">Službeni glasnik BiH </w:t>
      </w:r>
      <w:r w:rsidRPr="00CA7685">
        <w:rPr>
          <w:rFonts w:ascii="Times New Roman" w:hAnsi="Times New Roman" w:cs="Times New Roman"/>
          <w:lang w:val="bs-Latn-BA"/>
        </w:rPr>
        <w:t>104</w:t>
      </w:r>
      <w:r w:rsidRPr="0073453B">
        <w:rPr>
          <w:rFonts w:ascii="Times New Roman" w:hAnsi="Times New Roman" w:cs="Times New Roman"/>
          <w:lang w:val="bs-Latn-BA"/>
        </w:rPr>
        <w:t xml:space="preserve">, </w:t>
      </w:r>
      <w:r w:rsidRPr="00C27C6B">
        <w:rPr>
          <w:rFonts w:ascii="Times New Roman" w:hAnsi="Times New Roman" w:cs="Times New Roman"/>
          <w:lang w:val="bs-Latn-BA"/>
        </w:rPr>
        <w:t>28.</w:t>
      </w:r>
      <w:proofErr w:type="gramEnd"/>
      <w:r w:rsidR="00C27C6B" w:rsidRPr="00C27C6B">
        <w:rPr>
          <w:rFonts w:ascii="Times New Roman" w:hAnsi="Times New Roman" w:cs="Times New Roman"/>
          <w:lang w:val="bs-Latn-BA"/>
        </w:rPr>
        <w:t xml:space="preserve"> </w:t>
      </w:r>
      <w:r w:rsidRPr="00C27C6B">
        <w:rPr>
          <w:rFonts w:ascii="Times New Roman" w:hAnsi="Times New Roman" w:cs="Times New Roman"/>
          <w:lang w:val="bs-Latn-BA"/>
        </w:rPr>
        <w:t>12.</w:t>
      </w:r>
      <w:r w:rsidR="00C27C6B" w:rsidRPr="00C27C6B">
        <w:rPr>
          <w:rFonts w:ascii="Times New Roman" w:hAnsi="Times New Roman" w:cs="Times New Roman"/>
          <w:lang w:val="bs-Latn-BA"/>
        </w:rPr>
        <w:t xml:space="preserve"> </w:t>
      </w:r>
      <w:r w:rsidRPr="00C27C6B">
        <w:rPr>
          <w:rFonts w:ascii="Times New Roman" w:hAnsi="Times New Roman" w:cs="Times New Roman"/>
          <w:lang w:val="bs-Latn-BA"/>
        </w:rPr>
        <w:t>2011.</w:t>
      </w:r>
    </w:p>
  </w:footnote>
  <w:footnote w:id="6">
    <w:p w:rsidR="00C60624" w:rsidRPr="00CF7D2C" w:rsidRDefault="00C60624" w:rsidP="00CF7D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324E4A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Institucija o</w:t>
      </w:r>
      <w:r w:rsidRPr="00CF7D2C">
        <w:rPr>
          <w:rFonts w:ascii="Times New Roman" w:hAnsi="Times New Roman" w:cs="Times New Roman"/>
          <w:sz w:val="20"/>
          <w:szCs w:val="20"/>
          <w:lang w:val="bs-Latn-BA"/>
        </w:rPr>
        <w:t xml:space="preserve">mbudsmana za ljudska prava BiH, Godišnji izvještaj o rezultatima aktivnosti Institucije ombudsmana za ljudska prava Bosne i Hercegovine za 2010.  godinu (Banja Luka: Institucija ombudsmana za ljudska prava BiH, 2011), str. 121; </w:t>
      </w:r>
      <w:r>
        <w:rPr>
          <w:rFonts w:ascii="Times New Roman" w:hAnsi="Times New Roman" w:cs="Times New Roman"/>
          <w:sz w:val="20"/>
          <w:szCs w:val="20"/>
          <w:lang w:val="bs-Latn-BA"/>
        </w:rPr>
        <w:t>Institucija o</w:t>
      </w:r>
      <w:r w:rsidRPr="00CF7D2C">
        <w:rPr>
          <w:rFonts w:ascii="Times New Roman" w:hAnsi="Times New Roman" w:cs="Times New Roman"/>
          <w:sz w:val="20"/>
          <w:szCs w:val="20"/>
          <w:lang w:val="bs-Latn-BA"/>
        </w:rPr>
        <w:t>mbudsm</w:t>
      </w:r>
      <w:r>
        <w:rPr>
          <w:rFonts w:ascii="Times New Roman" w:hAnsi="Times New Roman" w:cs="Times New Roman"/>
          <w:sz w:val="20"/>
          <w:szCs w:val="20"/>
          <w:lang w:val="bs-Latn-BA"/>
        </w:rPr>
        <w:t>a</w:t>
      </w:r>
      <w:r w:rsidRPr="00CF7D2C">
        <w:rPr>
          <w:rFonts w:ascii="Times New Roman" w:hAnsi="Times New Roman" w:cs="Times New Roman"/>
          <w:sz w:val="20"/>
          <w:szCs w:val="20"/>
          <w:lang w:val="bs-Latn-BA"/>
        </w:rPr>
        <w:t>na za ljudska prava BiH, Izvještaj o pojavama diskriminacije u BiH za 2011. godinu (Ba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nja Luka: Institucija ombudsmana za ljudska prava BiH, 2012 ), </w:t>
      </w:r>
      <w:r w:rsidRPr="00CF7D2C">
        <w:rPr>
          <w:rFonts w:ascii="Times New Roman" w:hAnsi="Times New Roman" w:cs="Times New Roman"/>
          <w:sz w:val="20"/>
          <w:szCs w:val="20"/>
          <w:lang w:val="bs-Latn-BA"/>
        </w:rPr>
        <w:t>str. 7</w:t>
      </w:r>
      <w:r w:rsidRPr="00FF50C6">
        <w:rPr>
          <w:rFonts w:ascii="Times New Roman" w:hAnsi="Times New Roman" w:cs="Times New Roman"/>
          <w:lang w:val="bs-Latn-BA"/>
        </w:rPr>
        <w:t>.</w:t>
      </w:r>
    </w:p>
  </w:footnote>
  <w:footnote w:id="7">
    <w:p w:rsidR="00C60624" w:rsidRPr="00CA7685" w:rsidRDefault="00C60624" w:rsidP="00CA7685">
      <w:pPr>
        <w:autoSpaceDE w:val="0"/>
        <w:autoSpaceDN w:val="0"/>
        <w:adjustRightInd w:val="0"/>
        <w:spacing w:after="0" w:line="240" w:lineRule="auto"/>
        <w:jc w:val="both"/>
        <w:rPr>
          <w:rFonts w:ascii="WAkkurat" w:hAnsi="WAkkurat" w:cs="WAkkurat"/>
          <w:sz w:val="20"/>
          <w:szCs w:val="20"/>
        </w:rPr>
      </w:pPr>
      <w:r w:rsidRPr="00324E4A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1354">
        <w:rPr>
          <w:rFonts w:ascii="Times New Roman" w:hAnsi="Times New Roman" w:cs="Times New Roman"/>
          <w:sz w:val="20"/>
          <w:szCs w:val="20"/>
        </w:rPr>
        <w:t>Vidjeti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F313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1354">
        <w:rPr>
          <w:rFonts w:ascii="Times New Roman" w:hAnsi="Times New Roman" w:cs="Times New Roman"/>
          <w:sz w:val="20"/>
          <w:szCs w:val="20"/>
        </w:rPr>
        <w:t>npr</w:t>
      </w:r>
      <w:proofErr w:type="spellEnd"/>
      <w:r w:rsidRPr="00F313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31354">
        <w:rPr>
          <w:rFonts w:ascii="Times New Roman" w:hAnsi="Times New Roman" w:cs="Times New Roman"/>
          <w:sz w:val="20"/>
          <w:szCs w:val="20"/>
        </w:rPr>
        <w:t xml:space="preserve"> </w:t>
      </w:r>
      <w:r w:rsidRPr="00F31354">
        <w:rPr>
          <w:rFonts w:ascii="WAkkurat" w:hAnsi="WAkkurat" w:cs="WAkkurat"/>
          <w:sz w:val="20"/>
          <w:szCs w:val="20"/>
        </w:rPr>
        <w:t>Commissioner</w:t>
      </w:r>
      <w:r>
        <w:rPr>
          <w:rFonts w:ascii="WAkkurat" w:hAnsi="WAkkurat" w:cs="WAkkurat"/>
          <w:sz w:val="20"/>
          <w:szCs w:val="20"/>
        </w:rPr>
        <w:t xml:space="preserve"> for Human Rights of the Council of Europe, Opinion of the Commissioner for human rights on national structures for promoting equality (Strasbourg: Commissioner </w:t>
      </w:r>
      <w:r w:rsidRPr="00CA7685">
        <w:rPr>
          <w:rFonts w:ascii="WAkkurat" w:hAnsi="WAkkurat" w:cs="WAkkurat"/>
          <w:sz w:val="20"/>
          <w:szCs w:val="20"/>
        </w:rPr>
        <w:t>for Human Rights of the Council of Europe</w:t>
      </w:r>
      <w:r w:rsidRPr="00C27C6B">
        <w:rPr>
          <w:rFonts w:ascii="WAkkurat" w:hAnsi="WAkkurat" w:cs="WAkkurat"/>
          <w:sz w:val="20"/>
          <w:szCs w:val="20"/>
        </w:rPr>
        <w:t>, 21.3.2011),</w:t>
      </w:r>
      <w:r w:rsidRPr="00CA7685">
        <w:rPr>
          <w:rFonts w:ascii="WAkkurat" w:hAnsi="WAkkurat" w:cs="WAkkurat"/>
          <w:sz w:val="20"/>
          <w:szCs w:val="20"/>
        </w:rPr>
        <w:t xml:space="preserve"> </w:t>
      </w:r>
      <w:proofErr w:type="spellStart"/>
      <w:r w:rsidRPr="00CA7685">
        <w:rPr>
          <w:rFonts w:ascii="WAkkurat" w:hAnsi="WAkkurat" w:cs="WAkkurat"/>
          <w:sz w:val="20"/>
          <w:szCs w:val="20"/>
        </w:rPr>
        <w:t>CommDH</w:t>
      </w:r>
      <w:proofErr w:type="spellEnd"/>
      <w:r w:rsidRPr="00CA7685">
        <w:rPr>
          <w:rFonts w:ascii="WAkkurat" w:hAnsi="WAkkurat" w:cs="WAkkurat"/>
          <w:sz w:val="20"/>
          <w:szCs w:val="20"/>
        </w:rPr>
        <w:t xml:space="preserve">(2011)2, par. 4.2. </w:t>
      </w:r>
    </w:p>
  </w:footnote>
  <w:footnote w:id="8">
    <w:p w:rsidR="00C60624" w:rsidRPr="001A3A42" w:rsidRDefault="00C60624" w:rsidP="00A16488">
      <w:pPr>
        <w:pStyle w:val="FootnoteText"/>
        <w:rPr>
          <w:rFonts w:ascii="Times New Roman" w:hAnsi="Times New Roman" w:cs="Times New Roman"/>
          <w:lang w:val="bs-Latn-BA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Ombudsman</w:t>
      </w:r>
      <w:r w:rsidRPr="00B441CC">
        <w:rPr>
          <w:rFonts w:ascii="Times New Roman" w:hAnsi="Times New Roman" w:cs="Times New Roman"/>
        </w:rPr>
        <w:t xml:space="preserve">, </w:t>
      </w:r>
      <w:proofErr w:type="spellStart"/>
      <w:r w:rsidRPr="001A3A42">
        <w:rPr>
          <w:rFonts w:ascii="Times New Roman" w:hAnsi="Times New Roman" w:cs="Times New Roman"/>
          <w:i/>
        </w:rPr>
        <w:t>Godišnji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1A3A42">
        <w:rPr>
          <w:rFonts w:ascii="Times New Roman" w:hAnsi="Times New Roman" w:cs="Times New Roman"/>
          <w:i/>
        </w:rPr>
        <w:t>izvještaj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1A3A42">
        <w:rPr>
          <w:rFonts w:ascii="Times New Roman" w:hAnsi="Times New Roman" w:cs="Times New Roman"/>
          <w:i/>
        </w:rPr>
        <w:t>za</w:t>
      </w:r>
      <w:proofErr w:type="spellEnd"/>
      <w:r w:rsidRPr="001A3A42">
        <w:rPr>
          <w:rFonts w:ascii="Times New Roman" w:hAnsi="Times New Roman" w:cs="Times New Roman"/>
          <w:i/>
        </w:rPr>
        <w:t xml:space="preserve"> 2010</w:t>
      </w:r>
      <w:r>
        <w:rPr>
          <w:rFonts w:ascii="Times New Roman" w:hAnsi="Times New Roman" w:cs="Times New Roman"/>
        </w:rPr>
        <w:t xml:space="preserve">, str. 121; Ombudsman, </w:t>
      </w:r>
      <w:proofErr w:type="spellStart"/>
      <w:r w:rsidRPr="001A3A42">
        <w:rPr>
          <w:rFonts w:ascii="Times New Roman" w:hAnsi="Times New Roman" w:cs="Times New Roman"/>
          <w:i/>
        </w:rPr>
        <w:t>Izvještaj</w:t>
      </w:r>
      <w:proofErr w:type="spellEnd"/>
      <w:r w:rsidRPr="001A3A42">
        <w:rPr>
          <w:rFonts w:ascii="Times New Roman" w:hAnsi="Times New Roman" w:cs="Times New Roman"/>
          <w:i/>
        </w:rPr>
        <w:t xml:space="preserve"> o </w:t>
      </w:r>
      <w:proofErr w:type="spellStart"/>
      <w:r w:rsidRPr="001A3A42">
        <w:rPr>
          <w:rFonts w:ascii="Times New Roman" w:hAnsi="Times New Roman" w:cs="Times New Roman"/>
          <w:i/>
        </w:rPr>
        <w:t>pojavama</w:t>
      </w:r>
      <w:proofErr w:type="spellEnd"/>
      <w:r>
        <w:rPr>
          <w:rFonts w:ascii="Times New Roman" w:hAnsi="Times New Roman" w:cs="Times New Roman"/>
        </w:rPr>
        <w:t>, str. 11.</w:t>
      </w:r>
      <w:proofErr w:type="gramEnd"/>
    </w:p>
  </w:footnote>
  <w:footnote w:id="9">
    <w:p w:rsidR="00C60624" w:rsidRPr="00886198" w:rsidRDefault="00C60624" w:rsidP="00BE3991">
      <w:pPr>
        <w:pStyle w:val="FootnoteText"/>
        <w:rPr>
          <w:rFonts w:ascii="Times New Roman" w:hAnsi="Times New Roman" w:cs="Times New Roman"/>
          <w:lang w:val="bs-Latn-BA"/>
        </w:rPr>
      </w:pPr>
      <w:r>
        <w:rPr>
          <w:rStyle w:val="FootnoteReference"/>
        </w:rPr>
        <w:footnoteRef/>
      </w:r>
      <w:r w:rsidR="0088354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„Zakon o zabrani diskriminacije“, član 13, stav 4.</w:t>
      </w:r>
    </w:p>
  </w:footnote>
  <w:footnote w:id="10">
    <w:p w:rsidR="00C60624" w:rsidRPr="006659D0" w:rsidRDefault="00C60624" w:rsidP="00BE3991">
      <w:pPr>
        <w:pStyle w:val="FootnoteText"/>
        <w:rPr>
          <w:rFonts w:ascii="Times New Roman" w:hAnsi="Times New Roman" w:cs="Times New Roman"/>
          <w:lang w:val="bs-Latn-BA"/>
        </w:rPr>
      </w:pPr>
      <w:r w:rsidRPr="006659D0">
        <w:rPr>
          <w:rStyle w:val="FootnoteReference"/>
          <w:rFonts w:ascii="Times New Roman" w:hAnsi="Times New Roman" w:cs="Times New Roman"/>
        </w:rPr>
        <w:footnoteRef/>
      </w:r>
      <w:r w:rsidR="0088354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„Zakon </w:t>
      </w:r>
      <w:r>
        <w:rPr>
          <w:rFonts w:ascii="Times New Roman" w:hAnsi="Times New Roman" w:cs="Times New Roman"/>
          <w:lang w:val="bs-Latn-BA"/>
        </w:rPr>
        <w:t>o</w:t>
      </w:r>
      <w:r w:rsidRPr="006659D0">
        <w:rPr>
          <w:rFonts w:ascii="Times New Roman" w:hAnsi="Times New Roman" w:cs="Times New Roman"/>
          <w:lang w:val="bs-Latn-BA"/>
        </w:rPr>
        <w:t xml:space="preserve"> Ombudsmenu</w:t>
      </w:r>
      <w:r>
        <w:rPr>
          <w:rFonts w:ascii="Times New Roman" w:hAnsi="Times New Roman" w:cs="Times New Roman"/>
          <w:lang w:val="bs-Latn-BA"/>
        </w:rPr>
        <w:t>“</w:t>
      </w:r>
      <w:r w:rsidRPr="006659D0">
        <w:rPr>
          <w:rFonts w:ascii="Times New Roman" w:hAnsi="Times New Roman" w:cs="Times New Roman"/>
          <w:lang w:val="bs-Latn-BA"/>
        </w:rPr>
        <w:t xml:space="preserve">, član 4, stav 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279"/>
    <w:multiLevelType w:val="hybridMultilevel"/>
    <w:tmpl w:val="A732B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4F34"/>
    <w:multiLevelType w:val="hybridMultilevel"/>
    <w:tmpl w:val="DC4C044C"/>
    <w:lvl w:ilvl="0" w:tplc="3DEC1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142B"/>
    <w:multiLevelType w:val="hybridMultilevel"/>
    <w:tmpl w:val="CEA4F9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079B"/>
    <w:multiLevelType w:val="hybridMultilevel"/>
    <w:tmpl w:val="560801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61CA"/>
    <w:multiLevelType w:val="hybridMultilevel"/>
    <w:tmpl w:val="B2A4BAD4"/>
    <w:lvl w:ilvl="0" w:tplc="1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E6922"/>
    <w:multiLevelType w:val="hybridMultilevel"/>
    <w:tmpl w:val="54E673D6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D4E74"/>
    <w:multiLevelType w:val="multilevel"/>
    <w:tmpl w:val="4ED81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46E"/>
    <w:rsid w:val="000001A1"/>
    <w:rsid w:val="00000523"/>
    <w:rsid w:val="00000D12"/>
    <w:rsid w:val="0000460D"/>
    <w:rsid w:val="00005D99"/>
    <w:rsid w:val="0001046E"/>
    <w:rsid w:val="0001208B"/>
    <w:rsid w:val="0001396D"/>
    <w:rsid w:val="00016D28"/>
    <w:rsid w:val="00017264"/>
    <w:rsid w:val="00017BE3"/>
    <w:rsid w:val="0002214B"/>
    <w:rsid w:val="00023102"/>
    <w:rsid w:val="00023FDC"/>
    <w:rsid w:val="00024405"/>
    <w:rsid w:val="000248E2"/>
    <w:rsid w:val="0002510B"/>
    <w:rsid w:val="000259CE"/>
    <w:rsid w:val="000261B1"/>
    <w:rsid w:val="0002669F"/>
    <w:rsid w:val="000269E9"/>
    <w:rsid w:val="00027363"/>
    <w:rsid w:val="00032B4E"/>
    <w:rsid w:val="000343C4"/>
    <w:rsid w:val="00034BE6"/>
    <w:rsid w:val="000422C9"/>
    <w:rsid w:val="00042E51"/>
    <w:rsid w:val="00043BC7"/>
    <w:rsid w:val="00043FAB"/>
    <w:rsid w:val="000539C1"/>
    <w:rsid w:val="00055B30"/>
    <w:rsid w:val="000568FE"/>
    <w:rsid w:val="000577E4"/>
    <w:rsid w:val="00062EBC"/>
    <w:rsid w:val="00063025"/>
    <w:rsid w:val="00066308"/>
    <w:rsid w:val="000668C0"/>
    <w:rsid w:val="000718CA"/>
    <w:rsid w:val="00082986"/>
    <w:rsid w:val="00086E5D"/>
    <w:rsid w:val="00090F67"/>
    <w:rsid w:val="0009305F"/>
    <w:rsid w:val="00096FD7"/>
    <w:rsid w:val="000A033B"/>
    <w:rsid w:val="000A0958"/>
    <w:rsid w:val="000A2F92"/>
    <w:rsid w:val="000A6C10"/>
    <w:rsid w:val="000B14E9"/>
    <w:rsid w:val="000B5F1E"/>
    <w:rsid w:val="000B5FB2"/>
    <w:rsid w:val="000B6AF4"/>
    <w:rsid w:val="000C3FB4"/>
    <w:rsid w:val="000C4DCD"/>
    <w:rsid w:val="000C721A"/>
    <w:rsid w:val="000D2A0E"/>
    <w:rsid w:val="000D3B74"/>
    <w:rsid w:val="000D68E1"/>
    <w:rsid w:val="000D7867"/>
    <w:rsid w:val="000E1B92"/>
    <w:rsid w:val="000E1BB1"/>
    <w:rsid w:val="000E3287"/>
    <w:rsid w:val="000E4A92"/>
    <w:rsid w:val="000E5AA1"/>
    <w:rsid w:val="000F1903"/>
    <w:rsid w:val="000F41AD"/>
    <w:rsid w:val="000F7D39"/>
    <w:rsid w:val="00104059"/>
    <w:rsid w:val="00104959"/>
    <w:rsid w:val="00106597"/>
    <w:rsid w:val="00107870"/>
    <w:rsid w:val="001106CA"/>
    <w:rsid w:val="0011089A"/>
    <w:rsid w:val="00110CEE"/>
    <w:rsid w:val="0011242F"/>
    <w:rsid w:val="00122B03"/>
    <w:rsid w:val="00122CD0"/>
    <w:rsid w:val="001249F9"/>
    <w:rsid w:val="00124ECE"/>
    <w:rsid w:val="00131FDB"/>
    <w:rsid w:val="001325EB"/>
    <w:rsid w:val="00135555"/>
    <w:rsid w:val="001362EE"/>
    <w:rsid w:val="00137301"/>
    <w:rsid w:val="001424E2"/>
    <w:rsid w:val="0014269F"/>
    <w:rsid w:val="00144125"/>
    <w:rsid w:val="0015023D"/>
    <w:rsid w:val="00153664"/>
    <w:rsid w:val="00155204"/>
    <w:rsid w:val="00155D3C"/>
    <w:rsid w:val="00156E57"/>
    <w:rsid w:val="00157E84"/>
    <w:rsid w:val="00160447"/>
    <w:rsid w:val="0016412E"/>
    <w:rsid w:val="00172C51"/>
    <w:rsid w:val="001764E8"/>
    <w:rsid w:val="001827D7"/>
    <w:rsid w:val="001872DD"/>
    <w:rsid w:val="00192EBB"/>
    <w:rsid w:val="00197A30"/>
    <w:rsid w:val="001A03E7"/>
    <w:rsid w:val="001A4230"/>
    <w:rsid w:val="001A549A"/>
    <w:rsid w:val="001A7106"/>
    <w:rsid w:val="001B13D9"/>
    <w:rsid w:val="001B13EA"/>
    <w:rsid w:val="001B1D3C"/>
    <w:rsid w:val="001B40EE"/>
    <w:rsid w:val="001D2992"/>
    <w:rsid w:val="001D2C8E"/>
    <w:rsid w:val="001D4872"/>
    <w:rsid w:val="001E44C8"/>
    <w:rsid w:val="001F37CE"/>
    <w:rsid w:val="001F7604"/>
    <w:rsid w:val="002024E9"/>
    <w:rsid w:val="00206A2C"/>
    <w:rsid w:val="002133D6"/>
    <w:rsid w:val="00215B08"/>
    <w:rsid w:val="0021785E"/>
    <w:rsid w:val="0022135D"/>
    <w:rsid w:val="0022674B"/>
    <w:rsid w:val="00230819"/>
    <w:rsid w:val="0023118B"/>
    <w:rsid w:val="00232BD3"/>
    <w:rsid w:val="00237F4B"/>
    <w:rsid w:val="00240199"/>
    <w:rsid w:val="0024350D"/>
    <w:rsid w:val="002452C9"/>
    <w:rsid w:val="0024613B"/>
    <w:rsid w:val="00250870"/>
    <w:rsid w:val="00255E30"/>
    <w:rsid w:val="00256289"/>
    <w:rsid w:val="00257213"/>
    <w:rsid w:val="00262392"/>
    <w:rsid w:val="0026398F"/>
    <w:rsid w:val="002656BC"/>
    <w:rsid w:val="00265F57"/>
    <w:rsid w:val="0027086A"/>
    <w:rsid w:val="002724E1"/>
    <w:rsid w:val="002725A0"/>
    <w:rsid w:val="0027357A"/>
    <w:rsid w:val="00275EA8"/>
    <w:rsid w:val="00277CC0"/>
    <w:rsid w:val="00280D43"/>
    <w:rsid w:val="00280DDC"/>
    <w:rsid w:val="002833BD"/>
    <w:rsid w:val="0028786E"/>
    <w:rsid w:val="00292E1F"/>
    <w:rsid w:val="00294C79"/>
    <w:rsid w:val="002A564D"/>
    <w:rsid w:val="002A6104"/>
    <w:rsid w:val="002B7087"/>
    <w:rsid w:val="002C3449"/>
    <w:rsid w:val="002D110F"/>
    <w:rsid w:val="002E5292"/>
    <w:rsid w:val="002E64E2"/>
    <w:rsid w:val="002F2E82"/>
    <w:rsid w:val="002F629E"/>
    <w:rsid w:val="003007E5"/>
    <w:rsid w:val="00301AF6"/>
    <w:rsid w:val="003021CF"/>
    <w:rsid w:val="00311CE0"/>
    <w:rsid w:val="00312BF3"/>
    <w:rsid w:val="00314311"/>
    <w:rsid w:val="00314F0B"/>
    <w:rsid w:val="003158E5"/>
    <w:rsid w:val="00315BE6"/>
    <w:rsid w:val="003167F9"/>
    <w:rsid w:val="00317B52"/>
    <w:rsid w:val="003237E7"/>
    <w:rsid w:val="00324E4A"/>
    <w:rsid w:val="003253BE"/>
    <w:rsid w:val="00327C86"/>
    <w:rsid w:val="00330C9C"/>
    <w:rsid w:val="00332BAF"/>
    <w:rsid w:val="00335FEB"/>
    <w:rsid w:val="00337770"/>
    <w:rsid w:val="00346966"/>
    <w:rsid w:val="00354123"/>
    <w:rsid w:val="00354BEB"/>
    <w:rsid w:val="00357020"/>
    <w:rsid w:val="00360027"/>
    <w:rsid w:val="00362268"/>
    <w:rsid w:val="003622EB"/>
    <w:rsid w:val="0036390F"/>
    <w:rsid w:val="0036680B"/>
    <w:rsid w:val="003713F8"/>
    <w:rsid w:val="0037543C"/>
    <w:rsid w:val="00377EF6"/>
    <w:rsid w:val="00385558"/>
    <w:rsid w:val="00391C0C"/>
    <w:rsid w:val="003937B6"/>
    <w:rsid w:val="00397CFC"/>
    <w:rsid w:val="003A0DD3"/>
    <w:rsid w:val="003A6B27"/>
    <w:rsid w:val="003B1BCE"/>
    <w:rsid w:val="003B311D"/>
    <w:rsid w:val="003B3B2A"/>
    <w:rsid w:val="003B5118"/>
    <w:rsid w:val="003C05A0"/>
    <w:rsid w:val="003C4F62"/>
    <w:rsid w:val="003C7A3C"/>
    <w:rsid w:val="003D1B2F"/>
    <w:rsid w:val="003D50C8"/>
    <w:rsid w:val="003E21FB"/>
    <w:rsid w:val="003E4BBA"/>
    <w:rsid w:val="003F0E25"/>
    <w:rsid w:val="003F5EC7"/>
    <w:rsid w:val="00401909"/>
    <w:rsid w:val="00404AC4"/>
    <w:rsid w:val="004062DA"/>
    <w:rsid w:val="004065B5"/>
    <w:rsid w:val="00410EE1"/>
    <w:rsid w:val="00414008"/>
    <w:rsid w:val="00422BAF"/>
    <w:rsid w:val="00422C94"/>
    <w:rsid w:val="00430B70"/>
    <w:rsid w:val="00431D42"/>
    <w:rsid w:val="004340DB"/>
    <w:rsid w:val="00434586"/>
    <w:rsid w:val="00446505"/>
    <w:rsid w:val="00446992"/>
    <w:rsid w:val="00452A91"/>
    <w:rsid w:val="004542B4"/>
    <w:rsid w:val="00454396"/>
    <w:rsid w:val="00464E6E"/>
    <w:rsid w:val="00472C87"/>
    <w:rsid w:val="00473BDF"/>
    <w:rsid w:val="00480B8D"/>
    <w:rsid w:val="00491D2C"/>
    <w:rsid w:val="00497286"/>
    <w:rsid w:val="004A158F"/>
    <w:rsid w:val="004A3017"/>
    <w:rsid w:val="004A32F6"/>
    <w:rsid w:val="004A5AEC"/>
    <w:rsid w:val="004A7E94"/>
    <w:rsid w:val="004B1BB3"/>
    <w:rsid w:val="004B59DE"/>
    <w:rsid w:val="004C0D02"/>
    <w:rsid w:val="004C0F3B"/>
    <w:rsid w:val="004C4792"/>
    <w:rsid w:val="004C4BD6"/>
    <w:rsid w:val="004C5006"/>
    <w:rsid w:val="004D2D55"/>
    <w:rsid w:val="004D7CFB"/>
    <w:rsid w:val="004E0CF6"/>
    <w:rsid w:val="004E5411"/>
    <w:rsid w:val="004F179F"/>
    <w:rsid w:val="004F781B"/>
    <w:rsid w:val="00521CD7"/>
    <w:rsid w:val="00523CBF"/>
    <w:rsid w:val="005250CB"/>
    <w:rsid w:val="005261C4"/>
    <w:rsid w:val="0052660E"/>
    <w:rsid w:val="00527B4C"/>
    <w:rsid w:val="00530297"/>
    <w:rsid w:val="005302DD"/>
    <w:rsid w:val="00533315"/>
    <w:rsid w:val="00536B16"/>
    <w:rsid w:val="00536CA3"/>
    <w:rsid w:val="0054136F"/>
    <w:rsid w:val="00541E55"/>
    <w:rsid w:val="00544562"/>
    <w:rsid w:val="00550FA0"/>
    <w:rsid w:val="005514B7"/>
    <w:rsid w:val="00553080"/>
    <w:rsid w:val="00562A1D"/>
    <w:rsid w:val="00572561"/>
    <w:rsid w:val="00575CED"/>
    <w:rsid w:val="00575E0B"/>
    <w:rsid w:val="00576B67"/>
    <w:rsid w:val="005837ED"/>
    <w:rsid w:val="005873C6"/>
    <w:rsid w:val="0059246F"/>
    <w:rsid w:val="0059470D"/>
    <w:rsid w:val="00595358"/>
    <w:rsid w:val="005958AC"/>
    <w:rsid w:val="005A44FC"/>
    <w:rsid w:val="005A5724"/>
    <w:rsid w:val="005A76C3"/>
    <w:rsid w:val="005B397D"/>
    <w:rsid w:val="005B51DA"/>
    <w:rsid w:val="005C1763"/>
    <w:rsid w:val="005C3749"/>
    <w:rsid w:val="005C58FB"/>
    <w:rsid w:val="005C7B7D"/>
    <w:rsid w:val="005D65AB"/>
    <w:rsid w:val="005E3976"/>
    <w:rsid w:val="005E4E98"/>
    <w:rsid w:val="005F14EB"/>
    <w:rsid w:val="005F3A0E"/>
    <w:rsid w:val="005F5C99"/>
    <w:rsid w:val="005F5E97"/>
    <w:rsid w:val="00605D25"/>
    <w:rsid w:val="00613287"/>
    <w:rsid w:val="00613763"/>
    <w:rsid w:val="006149DF"/>
    <w:rsid w:val="00616F4F"/>
    <w:rsid w:val="00620CD6"/>
    <w:rsid w:val="00622128"/>
    <w:rsid w:val="006266AC"/>
    <w:rsid w:val="0063119B"/>
    <w:rsid w:val="006350B4"/>
    <w:rsid w:val="006363AB"/>
    <w:rsid w:val="00640507"/>
    <w:rsid w:val="00641709"/>
    <w:rsid w:val="00647D3F"/>
    <w:rsid w:val="00650478"/>
    <w:rsid w:val="00650C0A"/>
    <w:rsid w:val="00653794"/>
    <w:rsid w:val="00654E09"/>
    <w:rsid w:val="0065569E"/>
    <w:rsid w:val="00664A09"/>
    <w:rsid w:val="00665955"/>
    <w:rsid w:val="00667131"/>
    <w:rsid w:val="00667352"/>
    <w:rsid w:val="006724C9"/>
    <w:rsid w:val="006754BD"/>
    <w:rsid w:val="00677270"/>
    <w:rsid w:val="00677910"/>
    <w:rsid w:val="00677F6A"/>
    <w:rsid w:val="00681F98"/>
    <w:rsid w:val="00693059"/>
    <w:rsid w:val="00695CD2"/>
    <w:rsid w:val="00697E70"/>
    <w:rsid w:val="00697EFE"/>
    <w:rsid w:val="006A7EFB"/>
    <w:rsid w:val="006B22D9"/>
    <w:rsid w:val="006B413D"/>
    <w:rsid w:val="006B4D28"/>
    <w:rsid w:val="006C09DB"/>
    <w:rsid w:val="006C27F4"/>
    <w:rsid w:val="006C413B"/>
    <w:rsid w:val="006C64C4"/>
    <w:rsid w:val="006C780D"/>
    <w:rsid w:val="006D2251"/>
    <w:rsid w:val="006D2F9B"/>
    <w:rsid w:val="006D3757"/>
    <w:rsid w:val="006D39C8"/>
    <w:rsid w:val="006D69E8"/>
    <w:rsid w:val="006E07D5"/>
    <w:rsid w:val="006E18EB"/>
    <w:rsid w:val="006E3D89"/>
    <w:rsid w:val="006E5C2D"/>
    <w:rsid w:val="006F04AF"/>
    <w:rsid w:val="006F300B"/>
    <w:rsid w:val="006F4032"/>
    <w:rsid w:val="006F5021"/>
    <w:rsid w:val="00701A9A"/>
    <w:rsid w:val="00701B23"/>
    <w:rsid w:val="00702B9C"/>
    <w:rsid w:val="00702CD9"/>
    <w:rsid w:val="00702F69"/>
    <w:rsid w:val="00710BE5"/>
    <w:rsid w:val="007144C4"/>
    <w:rsid w:val="00714B4E"/>
    <w:rsid w:val="00724E58"/>
    <w:rsid w:val="00732697"/>
    <w:rsid w:val="00733388"/>
    <w:rsid w:val="0073453B"/>
    <w:rsid w:val="00747260"/>
    <w:rsid w:val="0076370E"/>
    <w:rsid w:val="00763D22"/>
    <w:rsid w:val="007647B4"/>
    <w:rsid w:val="0078543A"/>
    <w:rsid w:val="00787115"/>
    <w:rsid w:val="00796773"/>
    <w:rsid w:val="007A1041"/>
    <w:rsid w:val="007A15F0"/>
    <w:rsid w:val="007A4FA7"/>
    <w:rsid w:val="007B3D2D"/>
    <w:rsid w:val="007C14A4"/>
    <w:rsid w:val="007C21BB"/>
    <w:rsid w:val="007C69F2"/>
    <w:rsid w:val="007D03A1"/>
    <w:rsid w:val="007D4BDF"/>
    <w:rsid w:val="007E0C18"/>
    <w:rsid w:val="007E21DE"/>
    <w:rsid w:val="007F034B"/>
    <w:rsid w:val="007F256D"/>
    <w:rsid w:val="007F5C1B"/>
    <w:rsid w:val="00801242"/>
    <w:rsid w:val="00801D97"/>
    <w:rsid w:val="00802009"/>
    <w:rsid w:val="008155B0"/>
    <w:rsid w:val="008201F2"/>
    <w:rsid w:val="0082262F"/>
    <w:rsid w:val="00824080"/>
    <w:rsid w:val="00824F76"/>
    <w:rsid w:val="00830B1C"/>
    <w:rsid w:val="00837BDD"/>
    <w:rsid w:val="00837D2E"/>
    <w:rsid w:val="00837FC8"/>
    <w:rsid w:val="00840721"/>
    <w:rsid w:val="00843DF9"/>
    <w:rsid w:val="0085153E"/>
    <w:rsid w:val="00853DF4"/>
    <w:rsid w:val="00854B56"/>
    <w:rsid w:val="00856407"/>
    <w:rsid w:val="00856C58"/>
    <w:rsid w:val="0086044A"/>
    <w:rsid w:val="008636CA"/>
    <w:rsid w:val="00864EB6"/>
    <w:rsid w:val="008703C7"/>
    <w:rsid w:val="00874902"/>
    <w:rsid w:val="00883548"/>
    <w:rsid w:val="00884719"/>
    <w:rsid w:val="00885757"/>
    <w:rsid w:val="00885D9B"/>
    <w:rsid w:val="00891580"/>
    <w:rsid w:val="008960C6"/>
    <w:rsid w:val="008A1C26"/>
    <w:rsid w:val="008A3302"/>
    <w:rsid w:val="008A46BF"/>
    <w:rsid w:val="008B43F9"/>
    <w:rsid w:val="008B4D4A"/>
    <w:rsid w:val="008B5794"/>
    <w:rsid w:val="008B621B"/>
    <w:rsid w:val="008B786A"/>
    <w:rsid w:val="008C26D5"/>
    <w:rsid w:val="008C5447"/>
    <w:rsid w:val="008D2BF5"/>
    <w:rsid w:val="008D5BC5"/>
    <w:rsid w:val="008E2810"/>
    <w:rsid w:val="008F1E6B"/>
    <w:rsid w:val="008F34A4"/>
    <w:rsid w:val="008F6524"/>
    <w:rsid w:val="008F7126"/>
    <w:rsid w:val="009019E3"/>
    <w:rsid w:val="00903D65"/>
    <w:rsid w:val="009041D1"/>
    <w:rsid w:val="009042D8"/>
    <w:rsid w:val="00905868"/>
    <w:rsid w:val="00906D45"/>
    <w:rsid w:val="00907289"/>
    <w:rsid w:val="00911021"/>
    <w:rsid w:val="0091559E"/>
    <w:rsid w:val="0092116F"/>
    <w:rsid w:val="00922325"/>
    <w:rsid w:val="00922617"/>
    <w:rsid w:val="0092389F"/>
    <w:rsid w:val="009245BA"/>
    <w:rsid w:val="00927F46"/>
    <w:rsid w:val="009323CD"/>
    <w:rsid w:val="00933B13"/>
    <w:rsid w:val="00934DAE"/>
    <w:rsid w:val="009424FB"/>
    <w:rsid w:val="0094736D"/>
    <w:rsid w:val="00951183"/>
    <w:rsid w:val="00955DD8"/>
    <w:rsid w:val="00956EF3"/>
    <w:rsid w:val="00965463"/>
    <w:rsid w:val="00971BB6"/>
    <w:rsid w:val="0097783E"/>
    <w:rsid w:val="00977B4F"/>
    <w:rsid w:val="009816FE"/>
    <w:rsid w:val="00981C1D"/>
    <w:rsid w:val="009824BA"/>
    <w:rsid w:val="00990BF2"/>
    <w:rsid w:val="00994999"/>
    <w:rsid w:val="00996063"/>
    <w:rsid w:val="009A0B8A"/>
    <w:rsid w:val="009A2204"/>
    <w:rsid w:val="009A7907"/>
    <w:rsid w:val="009B634D"/>
    <w:rsid w:val="009D06FF"/>
    <w:rsid w:val="009D325C"/>
    <w:rsid w:val="009D5A73"/>
    <w:rsid w:val="009E31F9"/>
    <w:rsid w:val="009E5C12"/>
    <w:rsid w:val="009F0390"/>
    <w:rsid w:val="009F4117"/>
    <w:rsid w:val="009F4C63"/>
    <w:rsid w:val="009F53E5"/>
    <w:rsid w:val="009F5603"/>
    <w:rsid w:val="00A0750F"/>
    <w:rsid w:val="00A13A1F"/>
    <w:rsid w:val="00A15D05"/>
    <w:rsid w:val="00A16488"/>
    <w:rsid w:val="00A20655"/>
    <w:rsid w:val="00A20DEE"/>
    <w:rsid w:val="00A23BC2"/>
    <w:rsid w:val="00A24BA5"/>
    <w:rsid w:val="00A27545"/>
    <w:rsid w:val="00A40078"/>
    <w:rsid w:val="00A40924"/>
    <w:rsid w:val="00A44E23"/>
    <w:rsid w:val="00A56582"/>
    <w:rsid w:val="00A56912"/>
    <w:rsid w:val="00A60293"/>
    <w:rsid w:val="00A64E73"/>
    <w:rsid w:val="00A671A8"/>
    <w:rsid w:val="00A720CB"/>
    <w:rsid w:val="00A75686"/>
    <w:rsid w:val="00A76DE4"/>
    <w:rsid w:val="00A81034"/>
    <w:rsid w:val="00A81E85"/>
    <w:rsid w:val="00A829C6"/>
    <w:rsid w:val="00A83F75"/>
    <w:rsid w:val="00A84577"/>
    <w:rsid w:val="00A8570C"/>
    <w:rsid w:val="00A85E5E"/>
    <w:rsid w:val="00A87059"/>
    <w:rsid w:val="00A90EFD"/>
    <w:rsid w:val="00AA30B6"/>
    <w:rsid w:val="00AA3F01"/>
    <w:rsid w:val="00AA41DF"/>
    <w:rsid w:val="00AA6BA5"/>
    <w:rsid w:val="00AC0B41"/>
    <w:rsid w:val="00AC13C1"/>
    <w:rsid w:val="00AC1D50"/>
    <w:rsid w:val="00AD177F"/>
    <w:rsid w:val="00AE0762"/>
    <w:rsid w:val="00AE6134"/>
    <w:rsid w:val="00AE7E7F"/>
    <w:rsid w:val="00AF088F"/>
    <w:rsid w:val="00AF0E2B"/>
    <w:rsid w:val="00AF1AB4"/>
    <w:rsid w:val="00AF1D3B"/>
    <w:rsid w:val="00AF3529"/>
    <w:rsid w:val="00AF390C"/>
    <w:rsid w:val="00B034B8"/>
    <w:rsid w:val="00B06098"/>
    <w:rsid w:val="00B15494"/>
    <w:rsid w:val="00B20ED8"/>
    <w:rsid w:val="00B22735"/>
    <w:rsid w:val="00B25F57"/>
    <w:rsid w:val="00B3003A"/>
    <w:rsid w:val="00B371EB"/>
    <w:rsid w:val="00B37C39"/>
    <w:rsid w:val="00B404E3"/>
    <w:rsid w:val="00B441CC"/>
    <w:rsid w:val="00B46BCF"/>
    <w:rsid w:val="00B47C90"/>
    <w:rsid w:val="00B60743"/>
    <w:rsid w:val="00B6650D"/>
    <w:rsid w:val="00B716C8"/>
    <w:rsid w:val="00B74BA6"/>
    <w:rsid w:val="00B77082"/>
    <w:rsid w:val="00B80DEF"/>
    <w:rsid w:val="00B84EAF"/>
    <w:rsid w:val="00B87706"/>
    <w:rsid w:val="00B87C73"/>
    <w:rsid w:val="00B921E3"/>
    <w:rsid w:val="00B9403C"/>
    <w:rsid w:val="00B9539C"/>
    <w:rsid w:val="00BA1BA8"/>
    <w:rsid w:val="00BA46F2"/>
    <w:rsid w:val="00BA77D4"/>
    <w:rsid w:val="00BB6D5D"/>
    <w:rsid w:val="00BB78F0"/>
    <w:rsid w:val="00BC168F"/>
    <w:rsid w:val="00BC2A21"/>
    <w:rsid w:val="00BC2F5C"/>
    <w:rsid w:val="00BC7501"/>
    <w:rsid w:val="00BD7744"/>
    <w:rsid w:val="00BE3026"/>
    <w:rsid w:val="00BE3991"/>
    <w:rsid w:val="00BE4AD5"/>
    <w:rsid w:val="00BE4C1B"/>
    <w:rsid w:val="00BE5CB5"/>
    <w:rsid w:val="00BF0D52"/>
    <w:rsid w:val="00BF1FC1"/>
    <w:rsid w:val="00BF232F"/>
    <w:rsid w:val="00BF7578"/>
    <w:rsid w:val="00BF7A96"/>
    <w:rsid w:val="00C0071B"/>
    <w:rsid w:val="00C04ABB"/>
    <w:rsid w:val="00C12C1C"/>
    <w:rsid w:val="00C1472B"/>
    <w:rsid w:val="00C14C67"/>
    <w:rsid w:val="00C16ACB"/>
    <w:rsid w:val="00C172EA"/>
    <w:rsid w:val="00C2086A"/>
    <w:rsid w:val="00C22155"/>
    <w:rsid w:val="00C2308E"/>
    <w:rsid w:val="00C26CAC"/>
    <w:rsid w:val="00C27C6B"/>
    <w:rsid w:val="00C31196"/>
    <w:rsid w:val="00C3170F"/>
    <w:rsid w:val="00C3621B"/>
    <w:rsid w:val="00C37440"/>
    <w:rsid w:val="00C401E9"/>
    <w:rsid w:val="00C420EB"/>
    <w:rsid w:val="00C442D7"/>
    <w:rsid w:val="00C45405"/>
    <w:rsid w:val="00C54A63"/>
    <w:rsid w:val="00C60624"/>
    <w:rsid w:val="00C60D28"/>
    <w:rsid w:val="00C60EB0"/>
    <w:rsid w:val="00C636CB"/>
    <w:rsid w:val="00C641ED"/>
    <w:rsid w:val="00C7262C"/>
    <w:rsid w:val="00C76323"/>
    <w:rsid w:val="00C77E12"/>
    <w:rsid w:val="00C848C8"/>
    <w:rsid w:val="00C85DA2"/>
    <w:rsid w:val="00C86413"/>
    <w:rsid w:val="00C877F8"/>
    <w:rsid w:val="00CA208F"/>
    <w:rsid w:val="00CA2981"/>
    <w:rsid w:val="00CA2F96"/>
    <w:rsid w:val="00CA4876"/>
    <w:rsid w:val="00CA7379"/>
    <w:rsid w:val="00CA7685"/>
    <w:rsid w:val="00CB1A2F"/>
    <w:rsid w:val="00CC3076"/>
    <w:rsid w:val="00CC3B84"/>
    <w:rsid w:val="00CD5E95"/>
    <w:rsid w:val="00CE61D1"/>
    <w:rsid w:val="00CF0FAF"/>
    <w:rsid w:val="00CF6291"/>
    <w:rsid w:val="00CF7D2C"/>
    <w:rsid w:val="00D02A3B"/>
    <w:rsid w:val="00D05C26"/>
    <w:rsid w:val="00D153AE"/>
    <w:rsid w:val="00D20B3A"/>
    <w:rsid w:val="00D25033"/>
    <w:rsid w:val="00D27FDD"/>
    <w:rsid w:val="00D32548"/>
    <w:rsid w:val="00D350D4"/>
    <w:rsid w:val="00D465BE"/>
    <w:rsid w:val="00D50684"/>
    <w:rsid w:val="00D51364"/>
    <w:rsid w:val="00D54197"/>
    <w:rsid w:val="00D55887"/>
    <w:rsid w:val="00D613C9"/>
    <w:rsid w:val="00D62AFF"/>
    <w:rsid w:val="00D67CEE"/>
    <w:rsid w:val="00D70472"/>
    <w:rsid w:val="00D714F2"/>
    <w:rsid w:val="00D77048"/>
    <w:rsid w:val="00D80C18"/>
    <w:rsid w:val="00D81D6D"/>
    <w:rsid w:val="00D865D1"/>
    <w:rsid w:val="00D906C9"/>
    <w:rsid w:val="00D92BC0"/>
    <w:rsid w:val="00D93B88"/>
    <w:rsid w:val="00D94564"/>
    <w:rsid w:val="00D97F77"/>
    <w:rsid w:val="00DA25B9"/>
    <w:rsid w:val="00DA5B9C"/>
    <w:rsid w:val="00DA64EC"/>
    <w:rsid w:val="00DB4A46"/>
    <w:rsid w:val="00DC063C"/>
    <w:rsid w:val="00DC2A11"/>
    <w:rsid w:val="00DC491E"/>
    <w:rsid w:val="00DC79C4"/>
    <w:rsid w:val="00DD3047"/>
    <w:rsid w:val="00DE151A"/>
    <w:rsid w:val="00DF16AB"/>
    <w:rsid w:val="00DF6BDA"/>
    <w:rsid w:val="00E00470"/>
    <w:rsid w:val="00E02F0A"/>
    <w:rsid w:val="00E04875"/>
    <w:rsid w:val="00E04D4B"/>
    <w:rsid w:val="00E06F53"/>
    <w:rsid w:val="00E07482"/>
    <w:rsid w:val="00E07560"/>
    <w:rsid w:val="00E07611"/>
    <w:rsid w:val="00E11BEA"/>
    <w:rsid w:val="00E15C5A"/>
    <w:rsid w:val="00E15EBE"/>
    <w:rsid w:val="00E210EB"/>
    <w:rsid w:val="00E21669"/>
    <w:rsid w:val="00E23739"/>
    <w:rsid w:val="00E23F19"/>
    <w:rsid w:val="00E26356"/>
    <w:rsid w:val="00E32B74"/>
    <w:rsid w:val="00E366CA"/>
    <w:rsid w:val="00E51B39"/>
    <w:rsid w:val="00E60674"/>
    <w:rsid w:val="00E60E25"/>
    <w:rsid w:val="00E717A5"/>
    <w:rsid w:val="00E7185B"/>
    <w:rsid w:val="00E72AB8"/>
    <w:rsid w:val="00E8383B"/>
    <w:rsid w:val="00E86471"/>
    <w:rsid w:val="00E8671F"/>
    <w:rsid w:val="00E87AFD"/>
    <w:rsid w:val="00E974F9"/>
    <w:rsid w:val="00EA18D6"/>
    <w:rsid w:val="00EA18E8"/>
    <w:rsid w:val="00EA3036"/>
    <w:rsid w:val="00EA63BF"/>
    <w:rsid w:val="00EB49B7"/>
    <w:rsid w:val="00EB5FB7"/>
    <w:rsid w:val="00EC18EC"/>
    <w:rsid w:val="00EC2C1F"/>
    <w:rsid w:val="00ED75F6"/>
    <w:rsid w:val="00EE70E1"/>
    <w:rsid w:val="00EF4CD6"/>
    <w:rsid w:val="00EF5D71"/>
    <w:rsid w:val="00F03238"/>
    <w:rsid w:val="00F038BC"/>
    <w:rsid w:val="00F0457C"/>
    <w:rsid w:val="00F052FF"/>
    <w:rsid w:val="00F10863"/>
    <w:rsid w:val="00F11270"/>
    <w:rsid w:val="00F1338D"/>
    <w:rsid w:val="00F17085"/>
    <w:rsid w:val="00F200FB"/>
    <w:rsid w:val="00F23375"/>
    <w:rsid w:val="00F307FD"/>
    <w:rsid w:val="00F30D79"/>
    <w:rsid w:val="00F31354"/>
    <w:rsid w:val="00F35A2D"/>
    <w:rsid w:val="00F372F5"/>
    <w:rsid w:val="00F378FF"/>
    <w:rsid w:val="00F43BC7"/>
    <w:rsid w:val="00F45833"/>
    <w:rsid w:val="00F56914"/>
    <w:rsid w:val="00F62F10"/>
    <w:rsid w:val="00F658D8"/>
    <w:rsid w:val="00F66C50"/>
    <w:rsid w:val="00F74331"/>
    <w:rsid w:val="00F74B0B"/>
    <w:rsid w:val="00F768EC"/>
    <w:rsid w:val="00F778CC"/>
    <w:rsid w:val="00F813A7"/>
    <w:rsid w:val="00F82960"/>
    <w:rsid w:val="00F91175"/>
    <w:rsid w:val="00F93C72"/>
    <w:rsid w:val="00F93F4D"/>
    <w:rsid w:val="00F955D8"/>
    <w:rsid w:val="00F97C6E"/>
    <w:rsid w:val="00FA5539"/>
    <w:rsid w:val="00FA6C29"/>
    <w:rsid w:val="00FB7A4F"/>
    <w:rsid w:val="00FC1265"/>
    <w:rsid w:val="00FC3089"/>
    <w:rsid w:val="00FD1A33"/>
    <w:rsid w:val="00FD2362"/>
    <w:rsid w:val="00FD79C1"/>
    <w:rsid w:val="00FE5734"/>
    <w:rsid w:val="00FE5B04"/>
    <w:rsid w:val="00FE7816"/>
    <w:rsid w:val="00FF0227"/>
    <w:rsid w:val="00FF50F8"/>
    <w:rsid w:val="00FF71C1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10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046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04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6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9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47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1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1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10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046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04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6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6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3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9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47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1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nalitika.ba/files/A.Hanusic_Ombudsmen_BOS_23nov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BFC0-539F-400E-B53E-C284E265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dcterms:created xsi:type="dcterms:W3CDTF">2013-01-18T14:58:00Z</dcterms:created>
  <dcterms:modified xsi:type="dcterms:W3CDTF">2013-01-18T14:58:00Z</dcterms:modified>
</cp:coreProperties>
</file>